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34E6051" w14:textId="52A66F93" w:rsidR="00D419DE" w:rsidRPr="00D419DE" w:rsidRDefault="00D419DE" w:rsidP="00D419DE">
      <w:pPr>
        <w:spacing w:line="360" w:lineRule="auto"/>
        <w:ind w:firstLine="709"/>
        <w:jc w:val="both"/>
        <w:textAlignment w:val="baseline"/>
        <w:rPr>
          <w:rFonts w:ascii="Times New Roman" w:hAnsi="Times New Roman" w:cs="Times New Roman"/>
          <w:color w:val="13192E"/>
          <w:sz w:val="28"/>
          <w:szCs w:val="28"/>
        </w:rPr>
      </w:pPr>
      <w:r w:rsidRPr="00D419DE">
        <w:rPr>
          <w:rFonts w:ascii="Times New Roman" w:hAnsi="Times New Roman" w:cs="Times New Roman"/>
          <w:color w:val="13192E"/>
          <w:sz w:val="28"/>
          <w:szCs w:val="28"/>
        </w:rPr>
        <w:t>1. Вахнина С. В. Физика. Все темы школьного курса. 8–11 классы / С. В. Вахнина. – Москва : Эксмо, 2022. – 272 с.</w:t>
      </w:r>
    </w:p>
    <w:p w14:paraId="60D1DB8A" w14:textId="33ADB7BC" w:rsidR="00D419DE" w:rsidRPr="00D419DE" w:rsidRDefault="00D419DE" w:rsidP="00D419DE">
      <w:pPr>
        <w:spacing w:line="360" w:lineRule="auto"/>
        <w:ind w:firstLine="709"/>
        <w:jc w:val="both"/>
        <w:textAlignment w:val="baseline"/>
        <w:rPr>
          <w:rFonts w:ascii="Times New Roman" w:hAnsi="Times New Roman" w:cs="Times New Roman"/>
          <w:color w:val="13192E"/>
          <w:sz w:val="28"/>
          <w:szCs w:val="28"/>
        </w:rPr>
      </w:pPr>
      <w:r w:rsidRPr="00D419DE">
        <w:rPr>
          <w:rFonts w:ascii="Times New Roman" w:hAnsi="Times New Roman" w:cs="Times New Roman"/>
          <w:color w:val="13192E"/>
          <w:sz w:val="28"/>
          <w:szCs w:val="28"/>
        </w:rPr>
        <w:t xml:space="preserve">2. Коннова Е. Г. Математика. Подготовка к олимпиадам: основные идеи, темы, типы задач. 6–11 классы / Е. Г. Коннова, С. О. Иванов [и др.]. – 8-е изд., электрон. – </w:t>
      </w:r>
      <w:proofErr w:type="spellStart"/>
      <w:r w:rsidRPr="00D419DE">
        <w:rPr>
          <w:rFonts w:ascii="Times New Roman" w:hAnsi="Times New Roman" w:cs="Times New Roman"/>
          <w:color w:val="13192E"/>
          <w:sz w:val="28"/>
          <w:szCs w:val="28"/>
        </w:rPr>
        <w:t>Ростов</w:t>
      </w:r>
      <w:proofErr w:type="spellEnd"/>
      <w:r w:rsidRPr="00D419DE">
        <w:rPr>
          <w:rFonts w:ascii="Times New Roman" w:hAnsi="Times New Roman" w:cs="Times New Roman"/>
          <w:color w:val="13192E"/>
          <w:sz w:val="28"/>
          <w:szCs w:val="28"/>
        </w:rPr>
        <w:t>-на-</w:t>
      </w:r>
      <w:proofErr w:type="gramStart"/>
      <w:r w:rsidRPr="00D419DE">
        <w:rPr>
          <w:rFonts w:ascii="Times New Roman" w:hAnsi="Times New Roman" w:cs="Times New Roman"/>
          <w:color w:val="13192E"/>
          <w:sz w:val="28"/>
          <w:szCs w:val="28"/>
        </w:rPr>
        <w:t>Дону :</w:t>
      </w:r>
      <w:proofErr w:type="gramEnd"/>
      <w:r w:rsidRPr="00D419DE">
        <w:rPr>
          <w:rFonts w:ascii="Times New Roman" w:hAnsi="Times New Roman" w:cs="Times New Roman"/>
          <w:color w:val="13192E"/>
          <w:sz w:val="28"/>
          <w:szCs w:val="28"/>
        </w:rPr>
        <w:t xml:space="preserve"> Легион, 2024. – 256 с.</w:t>
      </w:r>
    </w:p>
    <w:p w14:paraId="6DE02E59" w14:textId="3B9C84F4" w:rsidR="00D419DE" w:rsidRPr="00D419DE" w:rsidRDefault="00D419DE" w:rsidP="00D419DE">
      <w:pPr>
        <w:spacing w:line="360" w:lineRule="auto"/>
        <w:ind w:firstLine="709"/>
        <w:jc w:val="both"/>
        <w:textAlignment w:val="baseline"/>
        <w:rPr>
          <w:rFonts w:ascii="Times New Roman" w:hAnsi="Times New Roman" w:cs="Times New Roman"/>
          <w:color w:val="13192E"/>
          <w:sz w:val="28"/>
          <w:szCs w:val="28"/>
        </w:rPr>
      </w:pPr>
      <w:r w:rsidRPr="00D419DE">
        <w:rPr>
          <w:rFonts w:ascii="Times New Roman" w:hAnsi="Times New Roman" w:cs="Times New Roman"/>
          <w:color w:val="13192E"/>
          <w:sz w:val="28"/>
          <w:szCs w:val="28"/>
        </w:rPr>
        <w:t xml:space="preserve">3. Аверьянов А. П. Введение в ракетно-космическую технику : в 2 томах / А. П. Аверьянов, Л. Г. Азаренко [и др.]. – 3-е изд. – </w:t>
      </w:r>
      <w:proofErr w:type="gramStart"/>
      <w:r w:rsidRPr="00D419DE">
        <w:rPr>
          <w:rFonts w:ascii="Times New Roman" w:hAnsi="Times New Roman" w:cs="Times New Roman"/>
          <w:color w:val="13192E"/>
          <w:sz w:val="28"/>
          <w:szCs w:val="28"/>
        </w:rPr>
        <w:t>Москва :</w:t>
      </w:r>
      <w:proofErr w:type="gramEnd"/>
      <w:r w:rsidRPr="00D419DE">
        <w:rPr>
          <w:rFonts w:ascii="Times New Roman" w:hAnsi="Times New Roman" w:cs="Times New Roman"/>
          <w:color w:val="13192E"/>
          <w:sz w:val="28"/>
          <w:szCs w:val="28"/>
        </w:rPr>
        <w:t xml:space="preserve"> Инфра-Инженерия, 2021. – Т. 1 : Общие сведения. Космодромы. Наземные средства контроля и управления ракетами и космическими аппаратами. Ракеты. – 380 с.</w:t>
      </w:r>
    </w:p>
    <w:p w14:paraId="4C5EF7C7" w14:textId="4BBACF10" w:rsidR="00D419DE" w:rsidRPr="00D419DE" w:rsidRDefault="00D419DE" w:rsidP="00D419DE">
      <w:pPr>
        <w:spacing w:line="360" w:lineRule="auto"/>
        <w:ind w:firstLine="709"/>
        <w:jc w:val="both"/>
        <w:textAlignment w:val="baseline"/>
        <w:rPr>
          <w:rFonts w:ascii="Times New Roman" w:hAnsi="Times New Roman" w:cs="Times New Roman"/>
          <w:color w:val="13192E"/>
          <w:sz w:val="28"/>
          <w:szCs w:val="28"/>
        </w:rPr>
      </w:pPr>
      <w:r w:rsidRPr="00D419DE">
        <w:rPr>
          <w:rFonts w:ascii="Times New Roman" w:hAnsi="Times New Roman" w:cs="Times New Roman"/>
          <w:color w:val="13192E"/>
          <w:sz w:val="28"/>
          <w:szCs w:val="28"/>
        </w:rPr>
        <w:t xml:space="preserve">4. Аверьянов А. П. Введение в ракетно-космическую технику : в 2 томах / А. П. Аверьянов, Л. Г. Азаренко [и др.]. – 3-е изд. – </w:t>
      </w:r>
      <w:proofErr w:type="gramStart"/>
      <w:r w:rsidRPr="00D419DE">
        <w:rPr>
          <w:rFonts w:ascii="Times New Roman" w:hAnsi="Times New Roman" w:cs="Times New Roman"/>
          <w:color w:val="13192E"/>
          <w:sz w:val="28"/>
          <w:szCs w:val="28"/>
        </w:rPr>
        <w:t>Москва :</w:t>
      </w:r>
      <w:proofErr w:type="gramEnd"/>
      <w:r w:rsidRPr="00D419DE">
        <w:rPr>
          <w:rFonts w:ascii="Times New Roman" w:hAnsi="Times New Roman" w:cs="Times New Roman"/>
          <w:color w:val="13192E"/>
          <w:sz w:val="28"/>
          <w:szCs w:val="28"/>
        </w:rPr>
        <w:t xml:space="preserve"> Инфра-Инженерия, 2021. – Т. 2 : Космические аппараты и их системы. Проектирование и перспективы развития ракетно-космических систем. – 444 с.</w:t>
      </w:r>
    </w:p>
    <w:p w14:paraId="51F9C3FD" w14:textId="3206DD66" w:rsidR="008E1754" w:rsidRPr="00D419DE" w:rsidRDefault="00D419DE" w:rsidP="00D419DE">
      <w:pPr>
        <w:spacing w:line="360" w:lineRule="auto"/>
        <w:ind w:firstLine="709"/>
        <w:jc w:val="both"/>
        <w:textAlignment w:val="baseline"/>
        <w:rPr>
          <w:rFonts w:ascii="Times New Roman" w:hAnsi="Times New Roman" w:cs="Times New Roman"/>
          <w:color w:val="13192E"/>
          <w:sz w:val="28"/>
          <w:szCs w:val="28"/>
        </w:rPr>
      </w:pPr>
      <w:r w:rsidRPr="00D419DE">
        <w:rPr>
          <w:rFonts w:ascii="Times New Roman" w:hAnsi="Times New Roman" w:cs="Times New Roman"/>
          <w:color w:val="13192E"/>
          <w:sz w:val="28"/>
          <w:szCs w:val="28"/>
        </w:rPr>
        <w:t xml:space="preserve">5. </w:t>
      </w:r>
      <w:proofErr w:type="spellStart"/>
      <w:r w:rsidRPr="00D419DE">
        <w:rPr>
          <w:rFonts w:ascii="Times New Roman" w:hAnsi="Times New Roman" w:cs="Times New Roman"/>
          <w:color w:val="13192E"/>
          <w:sz w:val="28"/>
          <w:szCs w:val="28"/>
        </w:rPr>
        <w:t>Бечаснов</w:t>
      </w:r>
      <w:proofErr w:type="spellEnd"/>
      <w:r w:rsidRPr="00D419DE">
        <w:rPr>
          <w:rFonts w:ascii="Times New Roman" w:hAnsi="Times New Roman" w:cs="Times New Roman"/>
          <w:color w:val="13192E"/>
          <w:sz w:val="28"/>
          <w:szCs w:val="28"/>
        </w:rPr>
        <w:t xml:space="preserve"> П. М. Двигательные установки космических аппаратов : учебное пособие / П. М. </w:t>
      </w:r>
      <w:proofErr w:type="spellStart"/>
      <w:r w:rsidRPr="00D419DE">
        <w:rPr>
          <w:rFonts w:ascii="Times New Roman" w:hAnsi="Times New Roman" w:cs="Times New Roman"/>
          <w:color w:val="13192E"/>
          <w:sz w:val="28"/>
          <w:szCs w:val="28"/>
        </w:rPr>
        <w:t>Бечаснов</w:t>
      </w:r>
      <w:proofErr w:type="spellEnd"/>
      <w:r w:rsidRPr="00D419DE">
        <w:rPr>
          <w:rFonts w:ascii="Times New Roman" w:hAnsi="Times New Roman" w:cs="Times New Roman"/>
          <w:color w:val="13192E"/>
          <w:sz w:val="28"/>
          <w:szCs w:val="28"/>
        </w:rPr>
        <w:t xml:space="preserve">. – </w:t>
      </w:r>
      <w:proofErr w:type="gramStart"/>
      <w:r w:rsidRPr="00D419DE">
        <w:rPr>
          <w:rFonts w:ascii="Times New Roman" w:hAnsi="Times New Roman" w:cs="Times New Roman"/>
          <w:color w:val="13192E"/>
          <w:sz w:val="28"/>
          <w:szCs w:val="28"/>
        </w:rPr>
        <w:t>Москва :</w:t>
      </w:r>
      <w:proofErr w:type="gramEnd"/>
      <w:r w:rsidRPr="00D419DE">
        <w:rPr>
          <w:rFonts w:ascii="Times New Roman" w:hAnsi="Times New Roman" w:cs="Times New Roman"/>
          <w:color w:val="13192E"/>
          <w:sz w:val="28"/>
          <w:szCs w:val="28"/>
        </w:rPr>
        <w:t xml:space="preserve"> МГТУ им. Н. Э. Баумана, 2023. – 160 с.</w:t>
      </w:r>
    </w:p>
    <w:sectPr w:rsidR="008E1754" w:rsidRPr="00D419D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DengXian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A1BC8"/>
    <w:rsid w:val="000478DD"/>
    <w:rsid w:val="00117766"/>
    <w:rsid w:val="00281D43"/>
    <w:rsid w:val="00367CF3"/>
    <w:rsid w:val="00390C98"/>
    <w:rsid w:val="00453E80"/>
    <w:rsid w:val="00460D05"/>
    <w:rsid w:val="00481264"/>
    <w:rsid w:val="004D6F68"/>
    <w:rsid w:val="00522E6B"/>
    <w:rsid w:val="005F6B63"/>
    <w:rsid w:val="008C0BA8"/>
    <w:rsid w:val="008E1754"/>
    <w:rsid w:val="00977015"/>
    <w:rsid w:val="00A5513D"/>
    <w:rsid w:val="00C10AA7"/>
    <w:rsid w:val="00D419DE"/>
    <w:rsid w:val="00D738F5"/>
    <w:rsid w:val="00F2607A"/>
    <w:rsid w:val="00FA1B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95A02F"/>
  <w15:chartTrackingRefBased/>
  <w15:docId w15:val="{603C51AA-47B0-A844-82DD-7D88F84010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8E1754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link w:val="30"/>
    <w:uiPriority w:val="9"/>
    <w:qFormat/>
    <w:rsid w:val="00D738F5"/>
    <w:pPr>
      <w:spacing w:before="100" w:beforeAutospacing="1" w:after="100" w:afterAutospacing="1"/>
      <w:outlineLvl w:val="2"/>
    </w:pPr>
    <w:rPr>
      <w:rFonts w:ascii="Times New Roman" w:eastAsia="Times New Roman" w:hAnsi="Times New Roman" w:cs="Times New Roman"/>
      <w:b/>
      <w:bCs/>
      <w:kern w:val="0"/>
      <w:sz w:val="27"/>
      <w:szCs w:val="27"/>
      <w:lang w:eastAsia="ru-RU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s-markdown-paragraph">
    <w:name w:val="ds-markdown-paragraph"/>
    <w:basedOn w:val="a"/>
    <w:rsid w:val="00522E6B"/>
    <w:pPr>
      <w:spacing w:before="100" w:beforeAutospacing="1" w:after="100" w:afterAutospacing="1"/>
    </w:pPr>
    <w:rPr>
      <w:rFonts w:ascii="Times New Roman" w:eastAsia="Times New Roman" w:hAnsi="Times New Roman" w:cs="Times New Roman"/>
      <w:kern w:val="0"/>
      <w:lang w:eastAsia="ru-RU"/>
      <w14:ligatures w14:val="none"/>
    </w:rPr>
  </w:style>
  <w:style w:type="character" w:styleId="a3">
    <w:name w:val="Strong"/>
    <w:basedOn w:val="a0"/>
    <w:uiPriority w:val="22"/>
    <w:qFormat/>
    <w:rsid w:val="00522E6B"/>
    <w:rPr>
      <w:b/>
      <w:bCs/>
    </w:rPr>
  </w:style>
  <w:style w:type="character" w:customStyle="1" w:styleId="apple-converted-space">
    <w:name w:val="apple-converted-space"/>
    <w:basedOn w:val="a0"/>
    <w:rsid w:val="00522E6B"/>
  </w:style>
  <w:style w:type="character" w:customStyle="1" w:styleId="30">
    <w:name w:val="Заголовок 3 Знак"/>
    <w:basedOn w:val="a0"/>
    <w:link w:val="3"/>
    <w:uiPriority w:val="9"/>
    <w:rsid w:val="00D738F5"/>
    <w:rPr>
      <w:rFonts w:ascii="Times New Roman" w:eastAsia="Times New Roman" w:hAnsi="Times New Roman" w:cs="Times New Roman"/>
      <w:b/>
      <w:bCs/>
      <w:kern w:val="0"/>
      <w:sz w:val="27"/>
      <w:szCs w:val="27"/>
      <w:lang w:eastAsia="ru-RU"/>
      <w14:ligatures w14:val="none"/>
    </w:rPr>
  </w:style>
  <w:style w:type="character" w:customStyle="1" w:styleId="10">
    <w:name w:val="Заголовок 1 Знак"/>
    <w:basedOn w:val="a0"/>
    <w:link w:val="1"/>
    <w:uiPriority w:val="9"/>
    <w:rsid w:val="008E1754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bookdetailsheadertextgrayzg61">
    <w:name w:val="bookdetailsheader_text_gray__zg_61"/>
    <w:basedOn w:val="a0"/>
    <w:rsid w:val="008E1754"/>
  </w:style>
  <w:style w:type="character" w:styleId="a4">
    <w:name w:val="Hyperlink"/>
    <w:basedOn w:val="a0"/>
    <w:uiPriority w:val="99"/>
    <w:unhideWhenUsed/>
    <w:rsid w:val="008E1754"/>
    <w:rPr>
      <w:color w:val="0000FF"/>
      <w:u w:val="single"/>
    </w:rPr>
  </w:style>
  <w:style w:type="character" w:styleId="a5">
    <w:name w:val="Unresolved Mention"/>
    <w:basedOn w:val="a0"/>
    <w:uiPriority w:val="99"/>
    <w:semiHidden/>
    <w:unhideWhenUsed/>
    <w:rsid w:val="008E175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153</Words>
  <Characters>876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Сагеева Анастасия</dc:creator>
  <cp:keywords/>
  <dc:description/>
  <cp:lastModifiedBy>голых артем</cp:lastModifiedBy>
  <cp:revision>2</cp:revision>
  <dcterms:created xsi:type="dcterms:W3CDTF">2026-06-02T13:12:00Z</dcterms:created>
  <dcterms:modified xsi:type="dcterms:W3CDTF">2026-06-02T13:12:00Z</dcterms:modified>
</cp:coreProperties>
</file>