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79" w:rsidRPr="00F142E0" w:rsidRDefault="00601975" w:rsidP="006019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Сведения о </w:t>
      </w: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начинаемой</w:t>
      </w:r>
      <w:proofErr w:type="gram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научно-исследовательской, опытно-конструкторской </w:t>
      </w:r>
    </w:p>
    <w:p w:rsidR="00601975" w:rsidRPr="00F142E0" w:rsidRDefault="00601975" w:rsidP="006019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 технологической работе</w:t>
      </w:r>
    </w:p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ОБЩАЯ ИНФОРМАЦИЯ</w:t>
      </w: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НИОКТР*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117BDA">
        <w:trPr>
          <w:trHeight w:val="153"/>
        </w:trPr>
        <w:tc>
          <w:tcPr>
            <w:tcW w:w="14842" w:type="dxa"/>
          </w:tcPr>
          <w:p w:rsidR="00601975" w:rsidRPr="00F142E0" w:rsidRDefault="00601975" w:rsidP="0060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Аннотация</w:t>
      </w:r>
      <w:r w:rsidR="0029533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* 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(</w:t>
      </w:r>
      <w:r w:rsidR="00491E11" w:rsidRPr="00F142E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кратко</w:t>
      </w:r>
      <w:r w:rsidR="00491E11" w:rsidRPr="00F142E0">
        <w:rPr>
          <w:rFonts w:ascii="Times New Roman" w:hAnsi="Times New Roman" w:cs="Times New Roman"/>
          <w:bCs/>
          <w:sz w:val="24"/>
          <w:szCs w:val="24"/>
        </w:rPr>
        <w:t>й свободной форме отражаются планируемые результаты работы, основные ожидаемые характеристики и параметры объекта исследования или разработки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, не более 1200 знаков)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F541DD">
        <w:trPr>
          <w:trHeight w:val="168"/>
        </w:trPr>
        <w:tc>
          <w:tcPr>
            <w:tcW w:w="14794" w:type="dxa"/>
          </w:tcPr>
          <w:p w:rsidR="00601975" w:rsidRPr="00F142E0" w:rsidRDefault="00601975" w:rsidP="009C409A">
            <w:pPr>
              <w:pStyle w:val="HTML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Код (шифр) научной темы, присвоенной учредителем (организацией)*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7D3743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7D3743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F541DD">
        <w:trPr>
          <w:trHeight w:val="188"/>
        </w:trPr>
        <w:tc>
          <w:tcPr>
            <w:tcW w:w="14794" w:type="dxa"/>
          </w:tcPr>
          <w:p w:rsidR="00601975" w:rsidRPr="00F142E0" w:rsidRDefault="00601975" w:rsidP="0060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529*</w:t>
      </w:r>
    </w:p>
    <w:tbl>
      <w:tblPr>
        <w:tblStyle w:val="a7"/>
        <w:tblW w:w="15094" w:type="dxa"/>
        <w:tblLook w:val="04A0" w:firstRow="1" w:lastRow="0" w:firstColumn="1" w:lastColumn="0" w:noHBand="0" w:noVBand="1"/>
      </w:tblPr>
      <w:tblGrid>
        <w:gridCol w:w="15094"/>
      </w:tblGrid>
      <w:tr w:rsidR="00F142E0" w:rsidRPr="00F142E0" w:rsidTr="00117BDA">
        <w:trPr>
          <w:trHeight w:val="177"/>
        </w:trPr>
        <w:tc>
          <w:tcPr>
            <w:tcW w:w="15094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высокоэффективных систем генерации, распределения и хранения энергии (в том числе атомной).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энергетических систем с замкнутым топливным циклом.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Биомедицинские и когнитивные технологии здорового и активного долголетия.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разработки лекарственных средств и платформ нового поколения (биотехнологических, высокотехнологичных и радиофарм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цевтических лекарственных препаратов).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персонализированного, лечебного и функционального питания для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разработки медицинских изделий нового поколения, включая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биогибридные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, бионические технологии и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повышения продуктивности (в том числе с помощью селекции) сельскохозяйственных животных и их устойчивости к забол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ваниям.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получения устойчивых к изменениям природной среды новых сортов и гибридов растений.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биологических и химических сре</w:t>
      </w:r>
      <w:proofErr w:type="gramStart"/>
      <w:r w:rsidRPr="00F142E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F142E0">
        <w:rPr>
          <w:rFonts w:ascii="Times New Roman" w:eastAsia="Times New Roman" w:hAnsi="Times New Roman" w:cs="Times New Roman"/>
          <w:sz w:val="24"/>
          <w:szCs w:val="24"/>
        </w:rPr>
        <w:t>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микроэлектроники и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фотоники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 для систем хранения, обработки, передачи и защиты информации.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защищенных квантовых систем передачи данных.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доверенного и защищенного системного и прикладного программного обеспечения, в том числе для управления с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циальными и экономически значимыми системами.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Транспортные технологии для различных сфер применения (море, земля, воздух), в том числе беспилотные и автономные системы.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Современный инструментарий исследования и укрепления цивилизационных основ и традиционных духовно-нравственных ценностей ро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сийского общества, включая историко-культурное наследие и языки народов Российской Федерации.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Социально-психологические технологии формирования и развития общественных и межнациональных отношений.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Мониторинг и прогнозирование состояния окружающей среды и изменения климата (в том числе ключевых районов Мирового океана, м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Экологически чистые технологии эффективной добычи и глубокой переработки стратегических и дефицитных видов полезных ископа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мых.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сохранения биологического разнообразия и борьбы с чужеродными (инвазивными) видами животных, растений и микроорг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низмов.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Сквозные технологии Российской Федерации согласно перечню сквозных технологий Российской Федерации, утвержденному Ук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зом Президента Российской Федерации от 18 июня 2024 г. № 529*</w:t>
      </w:r>
    </w:p>
    <w:tbl>
      <w:tblPr>
        <w:tblStyle w:val="a7"/>
        <w:tblW w:w="15072" w:type="dxa"/>
        <w:tblLook w:val="04A0" w:firstRow="1" w:lastRow="0" w:firstColumn="1" w:lastColumn="0" w:noHBand="0" w:noVBand="1"/>
      </w:tblPr>
      <w:tblGrid>
        <w:gridCol w:w="15072"/>
      </w:tblGrid>
      <w:tr w:rsidR="00F142E0" w:rsidRPr="00F142E0" w:rsidTr="00117BDA">
        <w:trPr>
          <w:trHeight w:val="167"/>
        </w:trPr>
        <w:tc>
          <w:tcPr>
            <w:tcW w:w="15072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Технологии, основанные на методах синтетической биологии и генной инженерии.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создания новых материалов с заданными свойствами и эксплуатационными характеристиками.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производства малотоннажной химической продукции, включая особо чистые вещества, для фармацевтики, энергетики и ми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роэлектроники.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создания отечественных сре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дств пр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оизводства и научного приборостроения.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="007F7EC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Природоподобные</w:t>
      </w:r>
      <w:proofErr w:type="spell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технологии.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Биотехнологии в отраслях экономики.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</w:t>
      </w:r>
      <w:r w:rsidR="001A2B4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C51673" w:rsidRPr="00F142E0" w:rsidRDefault="00C51673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DD77B5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Приоритеты научно-технологического развития Российской Федерации, определенные Стратегией научно-технологического разв</w:t>
      </w: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</w:t>
      </w: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тия Российской Федерации, утвержденной Указом Президента Российской Федерации 28 февраля 2024 г.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145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385C85">
        <w:trPr>
          <w:trHeight w:val="167"/>
        </w:trPr>
        <w:tc>
          <w:tcPr>
            <w:tcW w:w="14786" w:type="dxa"/>
          </w:tcPr>
          <w:p w:rsidR="00EB6A9D" w:rsidRPr="00F142E0" w:rsidRDefault="00EB6A9D" w:rsidP="00E86D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а) переход к передовым технологиям проектирования и создания высокотехнологичной продукции, основанным на применении интеллект</w:t>
      </w:r>
      <w:r w:rsidRPr="00F142E0">
        <w:rPr>
          <w:rFonts w:ascii="Times New Roman" w:hAnsi="Times New Roman"/>
          <w:sz w:val="24"/>
          <w:szCs w:val="24"/>
        </w:rPr>
        <w:t>у</w:t>
      </w:r>
      <w:r w:rsidRPr="00F142E0">
        <w:rPr>
          <w:rFonts w:ascii="Times New Roman" w:hAnsi="Times New Roman"/>
          <w:sz w:val="24"/>
          <w:szCs w:val="24"/>
        </w:rPr>
        <w:t>альных производственных решений, роботизированных и высокопроизводительных вычислительных систем, новых материалов и химич</w:t>
      </w:r>
      <w:r w:rsidRPr="00F142E0">
        <w:rPr>
          <w:rFonts w:ascii="Times New Roman" w:hAnsi="Times New Roman"/>
          <w:sz w:val="24"/>
          <w:szCs w:val="24"/>
        </w:rPr>
        <w:t>е</w:t>
      </w:r>
      <w:r w:rsidRPr="00F142E0">
        <w:rPr>
          <w:rFonts w:ascii="Times New Roman" w:hAnsi="Times New Roman"/>
          <w:sz w:val="24"/>
          <w:szCs w:val="24"/>
        </w:rPr>
        <w:t>ских соединений, результатов обработки больших объемов данных, технологий машинного обучения и искусственного интеллекта;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б) переход к экологически чистой и ресурсосберегающей энергетике, повышение эффективности добычи и глубокой переработки углевод</w:t>
      </w:r>
      <w:r w:rsidRPr="00F142E0">
        <w:rPr>
          <w:rFonts w:ascii="Times New Roman" w:hAnsi="Times New Roman"/>
          <w:sz w:val="24"/>
          <w:szCs w:val="24"/>
        </w:rPr>
        <w:t>о</w:t>
      </w:r>
      <w:r w:rsidRPr="00F142E0">
        <w:rPr>
          <w:rFonts w:ascii="Times New Roman" w:hAnsi="Times New Roman"/>
          <w:sz w:val="24"/>
          <w:szCs w:val="24"/>
        </w:rPr>
        <w:t>родного сырья, формирование новых источников энергии, способов ее передачи и хранения;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 w:rsidRPr="00F142E0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142E0">
        <w:rPr>
          <w:rFonts w:ascii="Times New Roman" w:hAnsi="Times New Roman"/>
          <w:sz w:val="24"/>
          <w:szCs w:val="24"/>
        </w:rPr>
        <w:t>, в том числе за счет рационального применения лекарственных препаратов (прежде всего антибактериальных) и и</w:t>
      </w:r>
      <w:r w:rsidRPr="00F142E0">
        <w:rPr>
          <w:rFonts w:ascii="Times New Roman" w:hAnsi="Times New Roman"/>
          <w:sz w:val="24"/>
          <w:szCs w:val="24"/>
        </w:rPr>
        <w:t>с</w:t>
      </w:r>
      <w:r w:rsidRPr="00F142E0">
        <w:rPr>
          <w:rFonts w:ascii="Times New Roman" w:hAnsi="Times New Roman"/>
          <w:sz w:val="24"/>
          <w:szCs w:val="24"/>
        </w:rPr>
        <w:t>пользования генетических данных и технологий;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г) переход к высокопродуктивному и экологически чистому </w:t>
      </w:r>
      <w:proofErr w:type="spellStart"/>
      <w:r w:rsidRPr="00F142E0">
        <w:rPr>
          <w:rFonts w:ascii="Times New Roman" w:hAnsi="Times New Roman"/>
          <w:sz w:val="24"/>
          <w:szCs w:val="24"/>
        </w:rPr>
        <w:t>агр</w:t>
      </w:r>
      <w:proofErr w:type="gramStart"/>
      <w:r w:rsidRPr="00F142E0">
        <w:rPr>
          <w:rFonts w:ascii="Times New Roman" w:hAnsi="Times New Roman"/>
          <w:sz w:val="24"/>
          <w:szCs w:val="24"/>
        </w:rPr>
        <w:t>о</w:t>
      </w:r>
      <w:proofErr w:type="spellEnd"/>
      <w:r w:rsidRPr="00F142E0">
        <w:rPr>
          <w:rFonts w:ascii="Times New Roman" w:hAnsi="Times New Roman"/>
          <w:sz w:val="24"/>
          <w:szCs w:val="24"/>
        </w:rPr>
        <w:t>-</w:t>
      </w:r>
      <w:proofErr w:type="gramEnd"/>
      <w:r w:rsidRPr="00F142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42E0">
        <w:rPr>
          <w:rFonts w:ascii="Times New Roman" w:hAnsi="Times New Roman"/>
          <w:sz w:val="24"/>
          <w:szCs w:val="24"/>
        </w:rPr>
        <w:t>аквахозяйству</w:t>
      </w:r>
      <w:proofErr w:type="spellEnd"/>
      <w:r w:rsidRPr="00F142E0">
        <w:rPr>
          <w:rFonts w:ascii="Times New Roman" w:hAnsi="Times New Roman"/>
          <w:sz w:val="24"/>
          <w:szCs w:val="24"/>
        </w:rPr>
        <w:t>, разработку и внедрение систем рационального примен</w:t>
      </w:r>
      <w:r w:rsidRPr="00F142E0">
        <w:rPr>
          <w:rFonts w:ascii="Times New Roman" w:hAnsi="Times New Roman"/>
          <w:sz w:val="24"/>
          <w:szCs w:val="24"/>
        </w:rPr>
        <w:t>е</w:t>
      </w:r>
      <w:r w:rsidRPr="00F142E0">
        <w:rPr>
          <w:rFonts w:ascii="Times New Roman" w:hAnsi="Times New Roman"/>
          <w:sz w:val="24"/>
          <w:szCs w:val="24"/>
        </w:rPr>
        <w:t>ния средств химической и биологической защиты сельскохозяйственных растений и животных, хранение и эффективную переработку сел</w:t>
      </w:r>
      <w:r w:rsidRPr="00F142E0">
        <w:rPr>
          <w:rFonts w:ascii="Times New Roman" w:hAnsi="Times New Roman"/>
          <w:sz w:val="24"/>
          <w:szCs w:val="24"/>
        </w:rPr>
        <w:t>ь</w:t>
      </w:r>
      <w:r w:rsidRPr="00F142E0">
        <w:rPr>
          <w:rFonts w:ascii="Times New Roman" w:hAnsi="Times New Roman"/>
          <w:sz w:val="24"/>
          <w:szCs w:val="24"/>
        </w:rPr>
        <w:t>скохозяйственной продукции, создание безопасных и качественных, в том числе функциональных, продуктов питания;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д) противодействие техногенным, биогенным, социокультурным угрозам, терроризму и экстремистской идеологии, деструктивному ин</w:t>
      </w:r>
      <w:r w:rsidRPr="00F142E0">
        <w:rPr>
          <w:rFonts w:ascii="Times New Roman" w:hAnsi="Times New Roman"/>
          <w:sz w:val="24"/>
          <w:szCs w:val="24"/>
        </w:rPr>
        <w:t>о</w:t>
      </w:r>
      <w:r w:rsidRPr="00F142E0">
        <w:rPr>
          <w:rFonts w:ascii="Times New Roman" w:hAnsi="Times New Roman"/>
          <w:sz w:val="24"/>
          <w:szCs w:val="24"/>
        </w:rPr>
        <w:t xml:space="preserve">странному информационно-психологическому воздействию, а также </w:t>
      </w:r>
      <w:proofErr w:type="spellStart"/>
      <w:r w:rsidRPr="00F142E0">
        <w:rPr>
          <w:rFonts w:ascii="Times New Roman" w:hAnsi="Times New Roman"/>
          <w:sz w:val="24"/>
          <w:szCs w:val="24"/>
        </w:rPr>
        <w:t>киберугрозам</w:t>
      </w:r>
      <w:proofErr w:type="spellEnd"/>
      <w:r w:rsidRPr="00F142E0">
        <w:rPr>
          <w:rFonts w:ascii="Times New Roman" w:hAnsi="Times New Roman"/>
          <w:sz w:val="24"/>
          <w:szCs w:val="24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ж) возможность эффективного ответа российского общества на большие вызовы с учетом возрастающей актуальности синтетических нау</w:t>
      </w:r>
      <w:r w:rsidRPr="00F142E0">
        <w:rPr>
          <w:rFonts w:ascii="Times New Roman" w:hAnsi="Times New Roman"/>
          <w:sz w:val="24"/>
          <w:szCs w:val="24"/>
        </w:rPr>
        <w:t>ч</w:t>
      </w:r>
      <w:r w:rsidRPr="00F142E0">
        <w:rPr>
          <w:rFonts w:ascii="Times New Roman" w:hAnsi="Times New Roman"/>
          <w:sz w:val="24"/>
          <w:szCs w:val="24"/>
        </w:rPr>
        <w:t>ных дисциплин, созданных на стыке психологии, социологии, политологии, истории и научных исследований, связанных с этическими а</w:t>
      </w:r>
      <w:r w:rsidRPr="00F142E0">
        <w:rPr>
          <w:rFonts w:ascii="Times New Roman" w:hAnsi="Times New Roman"/>
          <w:sz w:val="24"/>
          <w:szCs w:val="24"/>
        </w:rPr>
        <w:t>с</w:t>
      </w:r>
      <w:r w:rsidRPr="00F142E0">
        <w:rPr>
          <w:rFonts w:ascii="Times New Roman" w:hAnsi="Times New Roman"/>
          <w:sz w:val="24"/>
          <w:szCs w:val="24"/>
        </w:rPr>
        <w:t>пектами научно-технологического развития, изменениями социальных, политических и экономических отношений;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</w:t>
      </w:r>
      <w:r w:rsidRPr="00F142E0">
        <w:rPr>
          <w:rFonts w:ascii="Times New Roman" w:hAnsi="Times New Roman"/>
          <w:sz w:val="24"/>
          <w:szCs w:val="24"/>
        </w:rPr>
        <w:t>и</w:t>
      </w:r>
      <w:r w:rsidRPr="00F142E0">
        <w:rPr>
          <w:rFonts w:ascii="Times New Roman" w:hAnsi="Times New Roman"/>
          <w:sz w:val="24"/>
          <w:szCs w:val="24"/>
        </w:rPr>
        <w:t>ям;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и) переход к развитию </w:t>
      </w:r>
      <w:proofErr w:type="spellStart"/>
      <w:r w:rsidRPr="00F142E0">
        <w:rPr>
          <w:rFonts w:ascii="Times New Roman" w:hAnsi="Times New Roman"/>
          <w:sz w:val="24"/>
          <w:szCs w:val="24"/>
        </w:rPr>
        <w:t>природоподобных</w:t>
      </w:r>
      <w:proofErr w:type="spellEnd"/>
      <w:r w:rsidRPr="00F142E0">
        <w:rPr>
          <w:rFonts w:ascii="Times New Roman" w:hAnsi="Times New Roman"/>
          <w:sz w:val="24"/>
          <w:szCs w:val="24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F142E0">
        <w:rPr>
          <w:rFonts w:ascii="Times New Roman" w:hAnsi="Times New Roman"/>
          <w:sz w:val="24"/>
          <w:szCs w:val="24"/>
        </w:rPr>
        <w:t>ресурсооборот</w:t>
      </w:r>
      <w:proofErr w:type="spellEnd"/>
      <w:r w:rsidRPr="00F142E0">
        <w:rPr>
          <w:rFonts w:ascii="Times New Roman" w:hAnsi="Times New Roman"/>
          <w:sz w:val="24"/>
          <w:szCs w:val="24"/>
        </w:rPr>
        <w:t>.</w:t>
      </w:r>
    </w:p>
    <w:p w:rsidR="00DD77B5" w:rsidRPr="00F142E0" w:rsidRDefault="00DD77B5" w:rsidP="00DD77B5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т.</w:t>
      </w:r>
    </w:p>
    <w:p w:rsidR="00385C85" w:rsidRPr="00F142E0" w:rsidRDefault="00385C85" w:rsidP="001E7246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Научный задел</w:t>
      </w:r>
      <w:r w:rsidR="0029533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1E724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(указываются основные ранее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полученные результаты (за последние 3 года</w:t>
      </w:r>
      <w:r w:rsidR="00B62102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связанные непосредственно с темой НИОКТР</w:t>
      </w:r>
      <w:r w:rsidR="00A6249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которые могут быть использованы для достижения цели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 верифицированные ссылки на публикации (не более 10 публикаций), реализова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ные научно-исследовательские работы по теме НИОКТР (не более 5 НИР), результат интеллектуальной деятельности (не более 10 РИД), з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щищенные диссертации (кандидатские, докторские), доклады по тематике исследования на российских и международных</w:t>
      </w:r>
      <w:proofErr w:type="gramEnd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научных (научно-практических) </w:t>
      </w:r>
      <w:proofErr w:type="gramStart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семинарах</w:t>
      </w:r>
      <w:proofErr w:type="gramEnd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конференциях (не более 5 докладов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другие результаты)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B6A9D" w:rsidRPr="00F142E0" w:rsidTr="00117BDA">
        <w:trPr>
          <w:trHeight w:val="162"/>
        </w:trPr>
        <w:tc>
          <w:tcPr>
            <w:tcW w:w="14926" w:type="dxa"/>
          </w:tcPr>
          <w:p w:rsidR="00EB6A9D" w:rsidRPr="00F142E0" w:rsidRDefault="00EB6A9D" w:rsidP="006865A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62102" w:rsidRPr="00F142E0" w:rsidRDefault="00B62102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Приоритетные направления научно-технологического развития, утвержденные Указом Президента Российской Федерации от 18 июня 2024 г. № 529*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117BDA">
        <w:trPr>
          <w:trHeight w:val="167"/>
        </w:trPr>
        <w:tc>
          <w:tcPr>
            <w:tcW w:w="14856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Высокоэффективная и ресурсосберегающая энергетика.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Превентивная и персонализированная медицина, обеспечение здорового долголетия.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Высокопродуктивное и устойчивое к изменениям природной среды сельское хозяйство.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Безопасность получения, хранения, передачи и обработки информации.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Интеллектуальные транспортные и телекоммуникационные системы, включая автономные транспортные средства.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Укрепление социокультурной идентичности российского общества и повышение уровня его образования.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Адаптация к изменениям климата, сохранение и рациональное использование природных ресурсов.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Отсутствуют.</w:t>
      </w:r>
    </w:p>
    <w:p w:rsidR="00C41321" w:rsidRPr="00F142E0" w:rsidRDefault="00C4132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Вид исследования (разработки)*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46"/>
      </w:tblGrid>
      <w:tr w:rsidR="00F142E0" w:rsidRPr="00F142E0" w:rsidTr="00117BDA">
        <w:trPr>
          <w:trHeight w:val="167"/>
        </w:trPr>
        <w:tc>
          <w:tcPr>
            <w:tcW w:w="14746" w:type="dxa"/>
          </w:tcPr>
          <w:p w:rsidR="001F18C5" w:rsidRPr="00F142E0" w:rsidRDefault="001F18C5" w:rsidP="006865A0">
            <w:pPr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295339" w:rsidRPr="00F142E0" w:rsidRDefault="00295339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Фундаментальное исследование</w:t>
      </w:r>
    </w:p>
    <w:p w:rsidR="00486D18" w:rsidRPr="00F142E0" w:rsidRDefault="00486D18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Поисковое (ориентированн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 фундаментальн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е) исследование</w:t>
      </w:r>
    </w:p>
    <w:p w:rsidR="00295339" w:rsidRPr="00F142E0" w:rsidRDefault="00295339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</w:t>
      </w:r>
      <w:r w:rsidR="004F23F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рикладное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исследование</w:t>
      </w:r>
      <w:r w:rsidR="004F23F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Выбор технологической концепции 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и лабораторная проверка ключевых элементов технологии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прогнозов.</w:t>
      </w:r>
      <w:proofErr w:type="gramEnd"/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Проведение специализированных мониторингов, обслед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ваний, опросов организаций и населения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нормативных и (или) нормативно-технических документов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Экспертно-аналитическая деятельность в интересах (по заказам) органов государственной власти экспериментальная разработка</w:t>
      </w:r>
      <w:r w:rsidR="00E72AD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Проектные работы</w:t>
      </w:r>
      <w:r w:rsidR="00E72AD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Опытно-конструкторские работы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Проведение специализированных мониторингов, обследований, опросов организаций и населения</w:t>
      </w:r>
    </w:p>
    <w:p w:rsidR="00295339" w:rsidRPr="00F142E0" w:rsidRDefault="004F23F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Экспериментальная разработка: 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Проектные работы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Технологические работы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Опытное производство и испытания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Опытно-конструкторские работы</w:t>
      </w:r>
    </w:p>
    <w:p w:rsidR="004F23F1" w:rsidRPr="00F142E0" w:rsidRDefault="004F23F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6684F" w:rsidRPr="00F142E0" w:rsidRDefault="0086684F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Общероссийский Классификатор Продукции по видам экономической Деятельности (ОКПД)*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86684F">
        <w:trPr>
          <w:trHeight w:val="167"/>
        </w:trPr>
        <w:tc>
          <w:tcPr>
            <w:tcW w:w="14786" w:type="dxa"/>
          </w:tcPr>
          <w:p w:rsidR="0086684F" w:rsidRPr="00F142E0" w:rsidRDefault="0086684F" w:rsidP="00D46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84F" w:rsidRPr="00F142E0" w:rsidRDefault="0086684F" w:rsidP="0086684F">
      <w:pPr>
        <w:shd w:val="clear" w:color="auto" w:fill="FFFFFF"/>
        <w:spacing w:after="109" w:line="240" w:lineRule="auto"/>
        <w:textAlignment w:val="top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- 72.19.50.000: Работы оригинальные научных исследований и экспериментальных разработок в области естественных и технических наук, кроме биотехнологии</w:t>
      </w:r>
    </w:p>
    <w:p w:rsidR="0086684F" w:rsidRPr="00F142E0" w:rsidRDefault="0086684F" w:rsidP="0086684F">
      <w:pPr>
        <w:shd w:val="clear" w:color="auto" w:fill="FFFFFF"/>
        <w:spacing w:after="109" w:line="240" w:lineRule="auto"/>
        <w:textAlignment w:val="top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- 72.20.30.000: Работы оригинальные научных исследований и экспериментальных разработок в области общественных и гуманитарных наук</w:t>
      </w:r>
    </w:p>
    <w:p w:rsidR="0086684F" w:rsidRPr="00F142E0" w:rsidRDefault="0086684F" w:rsidP="0086684F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F23F1" w:rsidRPr="00F142E0" w:rsidRDefault="00C62507" w:rsidP="0086684F">
      <w:pPr>
        <w:spacing w:after="12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Коды тематических рубрик*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 xml:space="preserve">(выбираются по 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BE2BF4">
        <w:rPr>
          <w:rFonts w:ascii="Times New Roman" w:hAnsi="Times New Roman" w:cs="Times New Roman"/>
          <w:bCs/>
          <w:sz w:val="24"/>
          <w:szCs w:val="24"/>
        </w:rPr>
        <w:t>ому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 xml:space="preserve"> рубрикатор</w:t>
      </w:r>
      <w:r w:rsidR="00BE2BF4">
        <w:rPr>
          <w:rFonts w:ascii="Times New Roman" w:hAnsi="Times New Roman" w:cs="Times New Roman"/>
          <w:bCs/>
          <w:sz w:val="24"/>
          <w:szCs w:val="24"/>
        </w:rPr>
        <w:t>у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 xml:space="preserve"> научно-технической информации</w:t>
      </w:r>
      <w:r w:rsidR="00BE2BF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>ГРНТИ</w:t>
      </w:r>
      <w:r w:rsidR="00BE2BF4">
        <w:rPr>
          <w:rFonts w:ascii="Times New Roman" w:hAnsi="Times New Roman" w:cs="Times New Roman"/>
          <w:bCs/>
          <w:sz w:val="24"/>
          <w:szCs w:val="24"/>
        </w:rPr>
        <w:t>)</w:t>
      </w:r>
      <w:bookmarkStart w:id="0" w:name="_GoBack"/>
      <w:bookmarkEnd w:id="0"/>
      <w:r w:rsidR="00B05951" w:rsidRPr="00F142E0">
        <w:rPr>
          <w:rFonts w:ascii="Times New Roman" w:hAnsi="Times New Roman" w:cs="Times New Roman"/>
          <w:bCs/>
          <w:sz w:val="24"/>
          <w:szCs w:val="24"/>
        </w:rPr>
        <w:t>, код + наимен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о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вание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2947"/>
        <w:gridCol w:w="2960"/>
        <w:gridCol w:w="2966"/>
        <w:gridCol w:w="2957"/>
      </w:tblGrid>
      <w:tr w:rsidR="007F1AB3" w:rsidRPr="00F142E0" w:rsidTr="00984F01">
        <w:trPr>
          <w:trHeight w:val="288"/>
        </w:trPr>
        <w:tc>
          <w:tcPr>
            <w:tcW w:w="2956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6A9D" w:rsidRPr="00F142E0" w:rsidRDefault="00EB6A9D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02420" w:rsidRPr="00F142E0" w:rsidRDefault="00A707C2" w:rsidP="00B47390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Классификатор, разработанный Организацией экономического сотрудничества и развития (ОЭСР)* </w:t>
      </w:r>
      <w:r w:rsidR="00D469E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(выбираются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из таблицы 1 </w:t>
      </w:r>
      <w:r w:rsidR="00D469E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коды третьего уровня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, код + наименование</w:t>
      </w:r>
      <w:r w:rsidR="00D469E0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2947"/>
        <w:gridCol w:w="2960"/>
        <w:gridCol w:w="2966"/>
        <w:gridCol w:w="2957"/>
      </w:tblGrid>
      <w:tr w:rsidR="00984F01" w:rsidRPr="00F142E0" w:rsidTr="006865A0">
        <w:trPr>
          <w:trHeight w:val="288"/>
        </w:trPr>
        <w:tc>
          <w:tcPr>
            <w:tcW w:w="2956" w:type="dxa"/>
          </w:tcPr>
          <w:p w:rsidR="00984F01" w:rsidRPr="00F142E0" w:rsidRDefault="00984F01" w:rsidP="00984F0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984F01" w:rsidRPr="00F142E0" w:rsidRDefault="00984F01" w:rsidP="00984F0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9506C" w:rsidRPr="00F142E0" w:rsidRDefault="00D9506C" w:rsidP="00486D18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84F01" w:rsidRPr="00F142E0" w:rsidRDefault="00D9506C" w:rsidP="00D950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42E0">
        <w:rPr>
          <w:rFonts w:ascii="Times New Roman" w:hAnsi="Times New Roman" w:cs="Times New Roman"/>
          <w:b/>
          <w:bCs/>
          <w:sz w:val="24"/>
          <w:szCs w:val="24"/>
        </w:rPr>
        <w:t xml:space="preserve">Таблица 1 – 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Классификатор, разработанный Организацией экономического сотрудничества и развития (ОЭСР)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3891"/>
      </w:tblGrid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1.1 Математика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Общая математика 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Прикладная математика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Статистика и теория вероятностей (Сюда входят исследования по статистическим методологиям, но исключаются исследования по прикладной статистике, которые должны быть отнесены к соответствующей области применения</w:t>
            </w:r>
            <w:proofErr w:type="gram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1.2 Компьютерные и информационные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Компьютерные, информационные науки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биоинформатика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(разработка аппаратного обеспечения относится к разделу 2.2, социальный аспект относится к разделу 5.8)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1.3 Физические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Атомная, молекулярная и химическая физика (физика атомов и молекул, включая столкновение, взаимодействие с излучением; магнитные р</w:t>
            </w:r>
            <w:r w:rsidRPr="00F142E0">
              <w:rPr>
                <w:rFonts w:ascii="Times New Roman" w:eastAsia="Times New Roman" w:hAnsi="Times New Roman" w:cs="Times New Roman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</w:rPr>
              <w:t xml:space="preserve">зонансы; эффект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Мессбауэра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конденсированного состояния (включая физику твердого тела, сверхпроводимость)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элементарных частиц и квантовая теория поля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Ядерная 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жидкости, газа и плазмы (включая физику поверхностей)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Оптика (включая лазерную оптику и квантовую оптику)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Акустика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Астрономия (включая астрофизику, космическую науку)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1.4 Химические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Органическая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Неорганическая и ядерная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Полимеры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Электрохимия (сухие элементы, батареи, топливные элементы, коррозионные металлы, электролиз)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Коллоидная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Аналитическая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1.5 Науки о Земле и смежные экологические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земле – междисциплинарные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Минералогия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Палеонтология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Геохимия и геофизика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Вулканология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об окружающей среде (социальный аспект относится к разделу 5.7)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Метеорология и науки об атмосфере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Климатические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Океанография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Гидрология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Водные ресурсы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1.6 Биологические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Цитология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Микробиология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Вирусология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Биохимия и молекулярная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Биохимические методы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Генетика и наследственность (медицинская генетика относится к разделу 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Репродуктивная биология (медицинские аспекты относится к разделу 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развития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растениях, ботаника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Зоология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Орнитология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Энтомология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Поведенческая наука в биологии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моря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Пресноводная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Лимнология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Сохранение биологического разнообразия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(теоретическая, математическая, термическая, криобиология, биологический ритм)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Эволюционная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биологические темы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1.7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Технические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2.1 Строительство и архитектура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Гражданское строительство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Архитектура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Строительная инженерия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Проектирование муниципальных сооружений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Транспортное машиностроение 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2.2 Электротехника, электронная техника, информационные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Электротехника и электроника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Робототехника и автоматическое управление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Автоматизированные системы управления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Техника и системы связи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T</w:t>
            </w:r>
            <w:proofErr w:type="gramEnd"/>
            <w:r w:rsidRPr="00F142E0">
              <w:rPr>
                <w:rFonts w:ascii="Times New Roman" w:eastAsia="Times New Roman" w:hAnsi="Times New Roman" w:cs="Times New Roman"/>
              </w:rPr>
              <w:t>елекоммуникации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Информатика – архитектура и аппаратное обеспечение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2.3 Механика и машиностроение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Механическая инженерия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Прикладная механика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Термодинамика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Авиакосмическая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Ядерная инженерия (ядерная физика относится к разделу 1.3)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Звуковая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Анализ надёжности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2.4 Химические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Химическое машиностроение (заводы, продукция)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Химические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2.5 Материаловедение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Материаловедение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Керамические материалы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Пленки и покрытия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Композитные материалы (включая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ламинаты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армированные пластмассы, металлокерамику, комбинированные ткани из натуральных и синт</w:t>
            </w:r>
            <w:r w:rsidRPr="00F142E0">
              <w:rPr>
                <w:rFonts w:ascii="Times New Roman" w:eastAsia="Times New Roman" w:hAnsi="Times New Roman" w:cs="Times New Roman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</w:rPr>
              <w:t>тических волокон; наполненные композиты)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Бумага и дерево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Текстиль и ткани, текстиль, включая синтетические красители, красители, волокна (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наноразмерные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материалы относятся к разделу 2.10;  биом</w:t>
            </w:r>
            <w:r w:rsidRPr="00F142E0">
              <w:rPr>
                <w:rFonts w:ascii="Times New Roman" w:eastAsia="Times New Roman" w:hAnsi="Times New Roman" w:cs="Times New Roman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</w:rPr>
              <w:t>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2.6 Медицинские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 Медицинская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Медицинские лабораторные технологии (включая анализ лабораторных образцов; диагностические технологии) (Биоматериалы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2.7 Энергетика и рациональное природопользование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Экологическая и геологическая инженерия, геотехника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Нефтяное машиностроение (топливо, масла)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Энергетика и топливо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Дистанционное зондирование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Добыча и переработка полезных ископаемых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Судовое машиностроение, морские суда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Инженерная океанография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2.8 Экологические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Биотехнология окружающей среды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Биологическая очистка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Диагностические биотехнологии (ДНК-чипы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биосенсорные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устройства) в управлении окружающей средой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2.9 Промышленные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Промышленная биотехнология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Технологии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биообработки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(промышленные процессы, основанные на биологических агентах для управления процессом)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биокатализ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фермент</w:t>
            </w:r>
            <w:r w:rsidRPr="00F142E0">
              <w:rPr>
                <w:rFonts w:ascii="Times New Roman" w:eastAsia="Times New Roman" w:hAnsi="Times New Roman" w:cs="Times New Roman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</w:rPr>
              <w:t>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Биопродукты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(продукты, которые изготавливается с использованием биологического материала в качестве сырья) биоматериалы, биопластики,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биотопливо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биоразлагаемая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масса и тонкие химикаты, новые биологические материалы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2.10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  <w:b/>
              </w:rPr>
              <w:t>Нанотехнологии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2.10.1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Нано-материалы [производство и свойства]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2.10.2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Нано-процессы [применение на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наноуровне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]; (биоматериалы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2.11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технические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Продукты питания и напитки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Другая техника и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3.1 Фундаментальная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Анатомия и морфология (наука о растениях относится к разделу 1.6)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Генетика человека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Иммунология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Нейронауки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(включая психофизиологию)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Фармакология и фармацевтика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Токсикология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Физиология (включая цитологию)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3.2 Клиническая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Андрология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Акушерство и гинекология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Педиатрия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Сердечнососудистая система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Болезни периферических сосудов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Дыхательная система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Реаниматология и медицина катастроф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Анестезиология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Ортопедия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Хирургия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Рентгенология, радиационная медицина, медицинская визуализация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Трансплантология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Стоматология и хирургическая стоматология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Дерматология и венерические заболевания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Аллергология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Ревматология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Эндокринология и обмен веществ (в том числе сахарный диабет, гормоны)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Гастроэнтерология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гепатология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Урология и нефрология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Онкология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Офтальмология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Оториноларингология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Психиатрия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Клиническая неврология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Гериатрия и геронтология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Общая и внутренняя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предметы клинической медицины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Интегративная и дополнительная медицина (системы альтернативной практики)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3.3 Науки о здоровье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Медицинские услуги (включая управление больницами, финансирование здравоохранения)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Организация здравоохранения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Питание и диетология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Общественное здравоохранение, гигиена окружающей среды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Тропическая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Паразитология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Инфекционные заболевания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Эпидемиология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Гигиена труда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спорте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Общественные науки - биомедицина (включает планирование семьи, сексуальное здоровье,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психо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-онкологию, политические и социальные п</w:t>
            </w:r>
            <w:r w:rsidRPr="00F142E0">
              <w:rPr>
                <w:rFonts w:ascii="Times New Roman" w:eastAsia="Times New Roman" w:hAnsi="Times New Roman" w:cs="Times New Roman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</w:rPr>
              <w:t>следствия биомедицинских исследований)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Медицинская этика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Исследования наркотической зависимости, токсикомании, алкоголизма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3.4 Медицинские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Биотехнология, связанная со здоровьем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Технологии, связанные с манипуляцией клетками, тканями, органами или всем организмом (вспомогательная репродукция)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Технологии, связанные с выявлением функционирования ДНК, белков и ферментов и как они влияют на начало заболевания и поддержание благополучия (генная диагностика и терапевтические вмешательства (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фармакогеномика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генная терапия)</w:t>
            </w:r>
            <w:proofErr w:type="gram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Биоматериалы (связанные с медицинскими имплантатами, приборы, датчики)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медицинской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Криминалистика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4.1 Сельское хозяйство, лесное хозяйство, рыбное хозяйство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Рыбный промысел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Почвоведение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Садоводство, виноградарство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Агрономия, селекция и защита растений (Сельскохозяйственная биотехнология относится к разделу 4.4)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4.2 Животноводство и молочное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Животноводство и молочное дело (Биотехнология животных относится к разделу 4.4)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Земледелие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Домашние питомцы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4.3 Ветеринарные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Ветеринарные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4.4 Сельскохозяйственные биотехн</w:t>
            </w:r>
            <w:r w:rsidRPr="00F142E0">
              <w:rPr>
                <w:rFonts w:ascii="Times New Roman" w:eastAsia="Times New Roman" w:hAnsi="Times New Roman" w:cs="Times New Roman"/>
              </w:rPr>
              <w:t>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Сельскохозяйственная биотехнология и пищевая биотехнология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EA6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ГМ технологии (зерновые и домашний скот)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Клонирование скота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Селекция с помощью маркеров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Диагностика (ДНК-чипы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биосенсорные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устройства для раннего / точного выявления заболеваний) технологии производства сырья из биома</w:t>
            </w:r>
            <w:r w:rsidRPr="00F142E0">
              <w:rPr>
                <w:rFonts w:ascii="Times New Roman" w:eastAsia="Times New Roman" w:hAnsi="Times New Roman" w:cs="Times New Roman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</w:rPr>
              <w:t>сы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Биофарминг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сельскохозяйственной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5.1 Психологические и когнитивные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Психология (включая человеко-машинные отношения)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Специальная психология (в том числе корректирующее обучение речи, слуха, зрения и других физических и психических расстройств)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5.2 Экономика и бизнес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Эконометрика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Трудовые отношения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Бизнес и управление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5.3 Науки об образовании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Образование общее (в том числе обучение, педагогика, дидактика)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Образование специальное (для одаренных, людей с ограниченными возможностями)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5.4 Социология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Социология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Демография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Антропология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Социальные темы (женские и гендерные исследования; социальные вопросы; семейные исследования, социальная работа)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5.5 Юридические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Криминология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Пенология (пенитенциарная система)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5.6 Политические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Политология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Публичное управление и политика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Теория организации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5.7 Социальная и экономическая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Экологические науки (социальные аспекты)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Культурная и экономическая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Урбанистические исследования (планирование и развитие)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Транспортное планирование и социальные аспекты транспорта (Транспортное машиностроение относится к 2.1)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5.8 СМИ и массовые коммуникации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Журналистика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Информатика (социальные аспекты)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Библиотечное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Средства массовой информации и социокультурная коммуникация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5.9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общественные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5.9.1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Общественные науки – междисциплинарные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5.9.2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социальные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Гуманитарные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6.1 История и археология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6.2 Языки и литература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Общие языковые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Специфические языковые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Общие литературные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Теория литературы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Специфическая литература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Лингвистика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6.3 Философия, этика, религиоведение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 и философия науки и техники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 (за исключением этики, связанной с конкретными подпунктами)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Религиоведение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6.4 Искусствоведение (искусство, история искусств, исполнительское искусство, музыка)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 искусства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Архитектурный дизайн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Изучение исполнительского искусства (музыковедение, театральное искусство, драматургия)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Фольклористика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Исследования в области кино, радио и телевидения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гуманитарные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гуманитарные науки</w:t>
            </w:r>
          </w:p>
        </w:tc>
      </w:tr>
    </w:tbl>
    <w:p w:rsidR="00D469E0" w:rsidRPr="00F142E0" w:rsidRDefault="00D469E0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Обоснование междисциплинарного подхода (в случае указания разных тематических рубрик первого уровня ГРНТИ/</w:t>
      </w:r>
      <w:r w:rsidR="00385C8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ОЭСР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)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(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в кра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т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кой свободной форме обосновывается междисциплинарный характер работы, относящейся к разным тематическим рубрикам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B6A9D" w:rsidRPr="00F142E0" w:rsidTr="00117BDA">
        <w:trPr>
          <w:trHeight w:val="168"/>
        </w:trPr>
        <w:tc>
          <w:tcPr>
            <w:tcW w:w="14842" w:type="dxa"/>
          </w:tcPr>
          <w:p w:rsidR="001F18C5" w:rsidRPr="00F142E0" w:rsidRDefault="001F18C5" w:rsidP="009C4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A9D" w:rsidRPr="00F142E0" w:rsidRDefault="00EB6A9D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21EAE" w:rsidRPr="00F142E0" w:rsidRDefault="00C62507" w:rsidP="00E21EA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Ключевые слова*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(от 1 до 10 слов или словосочетаний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 xml:space="preserve">, характеризующих тематику НИОКТР, набираются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ПРОПИСНЫМИ буквами в им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е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нительном падеже</w:t>
      </w:r>
      <w:r w:rsidR="000711CD" w:rsidRPr="00F14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438" w:rsidRPr="00F142E0">
        <w:rPr>
          <w:rFonts w:ascii="Times New Roman" w:hAnsi="Times New Roman" w:cs="Times New Roman"/>
          <w:bCs/>
          <w:sz w:val="24"/>
          <w:szCs w:val="24"/>
        </w:rPr>
        <w:t>через запятую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0154C" w:rsidRPr="00F142E0" w:rsidTr="00974813">
        <w:trPr>
          <w:trHeight w:val="168"/>
        </w:trPr>
        <w:tc>
          <w:tcPr>
            <w:tcW w:w="14842" w:type="dxa"/>
          </w:tcPr>
          <w:p w:rsidR="0090154C" w:rsidRPr="00F142E0" w:rsidRDefault="0090154C" w:rsidP="0097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54C" w:rsidRPr="00F142E0" w:rsidRDefault="0090154C" w:rsidP="0090154C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государственной программы, в соответствии с которой проводится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21EAE" w:rsidRPr="00F142E0" w:rsidTr="00117BDA">
        <w:trPr>
          <w:trHeight w:val="181"/>
        </w:trPr>
        <w:tc>
          <w:tcPr>
            <w:tcW w:w="14806" w:type="dxa"/>
          </w:tcPr>
          <w:p w:rsidR="00E21EAE" w:rsidRPr="00F142E0" w:rsidRDefault="00E21EAE" w:rsidP="00E21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EAE" w:rsidRPr="00F142E0" w:rsidRDefault="00E21EA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федеральной целевой программы, в соответствии с которой проводится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21EAE" w:rsidRPr="00F142E0" w:rsidTr="00117BDA">
        <w:trPr>
          <w:trHeight w:val="188"/>
        </w:trPr>
        <w:tc>
          <w:tcPr>
            <w:tcW w:w="14878" w:type="dxa"/>
          </w:tcPr>
          <w:p w:rsidR="00E21EAE" w:rsidRPr="00F142E0" w:rsidRDefault="00E21EAE" w:rsidP="00E21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EAE" w:rsidRPr="00F142E0" w:rsidRDefault="00E21EA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межгосударственной целевой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Национальная технологическая инициатива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Научное и научно-техническое сотрудничество, в том числе международное</w:t>
      </w:r>
      <w:r w:rsidR="008338A6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краткой свободной форме, 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приводятся основания (согл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шения, договоры, контракты) участия</w:t>
      </w:r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 международных и российских исследовательских программах, проектах, научных </w:t>
      </w:r>
      <w:proofErr w:type="spellStart"/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коллаборациях</w:t>
      </w:r>
      <w:proofErr w:type="spellEnd"/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консорциумах, участия российских и зарубежных партнеров в проведении научного исследования (физ. лиц или организаций), а также иные формы сотрудничества (заполняется при наличии))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федерального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Работа выполняется в рамках федеральной научно-технической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Работа выполняется в рамках комплексной научно-технической программы полного инновационного цикла и комплексного нау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ч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но-технического проекта полного инновационного цикла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ФИНАНСИРОВАНИЕ</w:t>
      </w: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Сведения об источниках финансирования*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5"/>
        <w:gridCol w:w="5695"/>
        <w:gridCol w:w="4116"/>
      </w:tblGrid>
      <w:tr w:rsidR="00F142E0" w:rsidRPr="00F142E0" w:rsidTr="00681516">
        <w:tc>
          <w:tcPr>
            <w:tcW w:w="5070" w:type="dxa"/>
          </w:tcPr>
          <w:p w:rsidR="00681516" w:rsidRPr="00F142E0" w:rsidRDefault="00681516" w:rsidP="006C7B9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1" w:type="dxa"/>
          </w:tcPr>
          <w:p w:rsidR="00681516" w:rsidRPr="00F142E0" w:rsidRDefault="00681516" w:rsidP="00EA6A79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Планируемый объём финансирования, тыс. руб.</w:t>
            </w:r>
          </w:p>
        </w:tc>
        <w:tc>
          <w:tcPr>
            <w:tcW w:w="4188" w:type="dxa"/>
          </w:tcPr>
          <w:p w:rsidR="00681516" w:rsidRPr="00F142E0" w:rsidRDefault="00681516" w:rsidP="00EA6A79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Код бюджетной классификации</w:t>
            </w:r>
          </w:p>
        </w:tc>
      </w:tr>
      <w:tr w:rsidR="00F142E0" w:rsidRPr="00F142E0" w:rsidTr="00681516">
        <w:tc>
          <w:tcPr>
            <w:tcW w:w="5070" w:type="dxa"/>
          </w:tcPr>
          <w:p w:rsidR="00681516" w:rsidRPr="00F142E0" w:rsidRDefault="00681516" w:rsidP="006C7B9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5811" w:type="dxa"/>
          </w:tcPr>
          <w:p w:rsidR="00681516" w:rsidRPr="00F142E0" w:rsidRDefault="00681516" w:rsidP="00B0595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188" w:type="dxa"/>
          </w:tcPr>
          <w:p w:rsidR="00681516" w:rsidRPr="00F142E0" w:rsidRDefault="00681516" w:rsidP="006C7B9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B62102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>- Средства федерального бюджета (</w:t>
      </w:r>
      <w:r w:rsidRPr="00F142E0">
        <w:rPr>
          <w:b w:val="0"/>
          <w:bCs w:val="0"/>
          <w:i/>
          <w:sz w:val="24"/>
          <w:szCs w:val="24"/>
        </w:rPr>
        <w:t>для НИОКТР в рамках гос. задания</w:t>
      </w:r>
      <w:r w:rsidR="00852F64" w:rsidRPr="00F142E0">
        <w:rPr>
          <w:b w:val="0"/>
          <w:bCs w:val="0"/>
          <w:i/>
          <w:sz w:val="24"/>
          <w:szCs w:val="24"/>
        </w:rPr>
        <w:t>; объем финансирования и КБК заполняется в системе автоматич</w:t>
      </w:r>
      <w:r w:rsidR="00852F64" w:rsidRPr="00F142E0">
        <w:rPr>
          <w:b w:val="0"/>
          <w:bCs w:val="0"/>
          <w:i/>
          <w:sz w:val="24"/>
          <w:szCs w:val="24"/>
        </w:rPr>
        <w:t>е</w:t>
      </w:r>
      <w:r w:rsidR="00852F64" w:rsidRPr="00F142E0">
        <w:rPr>
          <w:b w:val="0"/>
          <w:bCs w:val="0"/>
          <w:i/>
          <w:sz w:val="24"/>
          <w:szCs w:val="24"/>
        </w:rPr>
        <w:t>ски</w:t>
      </w:r>
      <w:r w:rsidRPr="00F142E0">
        <w:rPr>
          <w:b w:val="0"/>
          <w:bCs w:val="0"/>
          <w:sz w:val="24"/>
          <w:szCs w:val="24"/>
        </w:rPr>
        <w:t>)</w:t>
      </w:r>
    </w:p>
    <w:p w:rsidR="00B62102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  <w:shd w:val="clear" w:color="auto" w:fill="ECECEC"/>
        </w:rPr>
      </w:pPr>
      <w:r w:rsidRPr="00F142E0">
        <w:rPr>
          <w:b w:val="0"/>
          <w:bCs w:val="0"/>
          <w:sz w:val="24"/>
          <w:szCs w:val="24"/>
        </w:rPr>
        <w:t>- Средства фондов поддержки научной и (или) научно-технической деятельности (</w:t>
      </w:r>
      <w:r w:rsidRPr="00F142E0">
        <w:rPr>
          <w:b w:val="0"/>
          <w:bCs w:val="0"/>
          <w:i/>
          <w:sz w:val="24"/>
          <w:szCs w:val="24"/>
        </w:rPr>
        <w:t>для НИОКТР по гранту</w:t>
      </w:r>
      <w:r w:rsidR="00EA6A79" w:rsidRPr="00F142E0">
        <w:rPr>
          <w:b w:val="0"/>
          <w:bCs w:val="0"/>
          <w:i/>
          <w:sz w:val="24"/>
          <w:szCs w:val="24"/>
        </w:rPr>
        <w:t xml:space="preserve">; </w:t>
      </w:r>
      <w:r w:rsidR="00852F64" w:rsidRPr="00F142E0">
        <w:rPr>
          <w:b w:val="0"/>
          <w:bCs w:val="0"/>
          <w:i/>
          <w:sz w:val="24"/>
          <w:szCs w:val="24"/>
        </w:rPr>
        <w:t xml:space="preserve">общий </w:t>
      </w:r>
      <w:r w:rsidR="00EA6A79" w:rsidRPr="00F142E0">
        <w:rPr>
          <w:b w:val="0"/>
          <w:bCs w:val="0"/>
          <w:i/>
          <w:sz w:val="24"/>
          <w:szCs w:val="24"/>
        </w:rPr>
        <w:t xml:space="preserve">объем финансирования в соответствии с </w:t>
      </w:r>
      <w:r w:rsidR="00852F64" w:rsidRPr="00F142E0">
        <w:rPr>
          <w:b w:val="0"/>
          <w:bCs w:val="0"/>
          <w:i/>
          <w:sz w:val="24"/>
          <w:szCs w:val="24"/>
        </w:rPr>
        <w:t xml:space="preserve">соглашением о предоставлении гранта; </w:t>
      </w:r>
      <w:r w:rsidR="00EA6A79" w:rsidRPr="00F142E0">
        <w:rPr>
          <w:b w:val="0"/>
          <w:bCs w:val="0"/>
          <w:i/>
          <w:sz w:val="24"/>
          <w:szCs w:val="24"/>
        </w:rPr>
        <w:t>КБК 00000000000000000150</w:t>
      </w:r>
      <w:r w:rsidRPr="00F142E0">
        <w:rPr>
          <w:b w:val="0"/>
          <w:bCs w:val="0"/>
          <w:sz w:val="24"/>
          <w:szCs w:val="24"/>
        </w:rPr>
        <w:t>)</w:t>
      </w:r>
    </w:p>
    <w:p w:rsidR="00F608D1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i/>
          <w:sz w:val="24"/>
          <w:szCs w:val="24"/>
        </w:rPr>
      </w:pPr>
      <w:proofErr w:type="gramStart"/>
      <w:r w:rsidRPr="00F142E0">
        <w:rPr>
          <w:b w:val="0"/>
          <w:bCs w:val="0"/>
          <w:sz w:val="24"/>
          <w:szCs w:val="24"/>
        </w:rPr>
        <w:t>- Собственные средства организаций (</w:t>
      </w:r>
      <w:r w:rsidRPr="00F142E0">
        <w:rPr>
          <w:b w:val="0"/>
          <w:bCs w:val="0"/>
          <w:i/>
          <w:sz w:val="24"/>
          <w:szCs w:val="24"/>
        </w:rPr>
        <w:t>для инициативных НИОКТР</w:t>
      </w:r>
      <w:r w:rsidR="00EA6A79" w:rsidRPr="00F142E0">
        <w:rPr>
          <w:b w:val="0"/>
          <w:bCs w:val="0"/>
          <w:i/>
          <w:sz w:val="24"/>
          <w:szCs w:val="24"/>
        </w:rPr>
        <w:t>; объем финансирования - 140 тыс. руб. в год; КБК 07407060000000000130)</w:t>
      </w:r>
      <w:proofErr w:type="gramEnd"/>
    </w:p>
    <w:p w:rsidR="00EE0529" w:rsidRPr="00F142E0" w:rsidRDefault="00EE0529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Этапы*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96"/>
        <w:gridCol w:w="2031"/>
        <w:gridCol w:w="2627"/>
        <w:gridCol w:w="2393"/>
        <w:gridCol w:w="2287"/>
      </w:tblGrid>
      <w:tr w:rsidR="00A81D06" w:rsidRPr="00F142E0" w:rsidTr="00A81D06">
        <w:tc>
          <w:tcPr>
            <w:tcW w:w="3652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Дата начала раб</w:t>
            </w: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ты</w:t>
            </w:r>
          </w:p>
        </w:tc>
        <w:tc>
          <w:tcPr>
            <w:tcW w:w="2031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Дата окончания р</w:t>
            </w: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боты</w:t>
            </w:r>
          </w:p>
        </w:tc>
        <w:tc>
          <w:tcPr>
            <w:tcW w:w="2627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2393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Описание результата</w:t>
            </w:r>
          </w:p>
        </w:tc>
        <w:tc>
          <w:tcPr>
            <w:tcW w:w="2287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Количество отчетов</w:t>
            </w:r>
          </w:p>
        </w:tc>
      </w:tr>
      <w:tr w:rsidR="00A81D06" w:rsidRPr="00F142E0" w:rsidTr="00A81D06">
        <w:tc>
          <w:tcPr>
            <w:tcW w:w="3652" w:type="dxa"/>
            <w:vAlign w:val="center"/>
          </w:tcPr>
          <w:p w:rsidR="00A81D06" w:rsidRPr="00F142E0" w:rsidRDefault="00A81D06" w:rsidP="006C7B9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1796" w:type="dxa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031" w:type="dxa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81D06" w:rsidRPr="00F142E0" w:rsidRDefault="00A81D06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287" w:type="dxa"/>
          </w:tcPr>
          <w:p w:rsidR="00A81D06" w:rsidRPr="00F142E0" w:rsidRDefault="00A81D06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</w:tbl>
    <w:p w:rsidR="008C7139" w:rsidRPr="00F142E0" w:rsidRDefault="008C7139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Если разделение на этапы не предусмотрено, то указывается наименование НИОКТР, даты начала и окончания работы в целом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, заверш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а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ется НИОКТР подготовкой </w:t>
      </w:r>
      <w:r w:rsidR="00F608D1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одного 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заключительного отчета.</w:t>
      </w:r>
    </w:p>
    <w:p w:rsidR="0048351A" w:rsidRPr="00F142E0" w:rsidRDefault="001028A6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Если разделение на этапы предусмотрено, то </w:t>
      </w:r>
      <w:r w:rsidR="00866DF2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указывается название каждого этапа, даты начала и окончания работы по ним,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аждый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отдельный 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этап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НИОКТР 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завершается </w:t>
      </w:r>
      <w:r w:rsidR="008C7139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подготовкой отчета (промежуточного и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ли</w:t>
      </w:r>
      <w:r w:rsidR="008C7139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заключительного).</w:t>
      </w:r>
    </w:p>
    <w:p w:rsidR="008C7139" w:rsidRPr="00F142E0" w:rsidRDefault="008C7139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2443AF" w:rsidRPr="00F142E0" w:rsidRDefault="008F6BD4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Планируемые результаты*</w:t>
      </w:r>
      <w:r w:rsidR="002443AF" w:rsidRPr="00F142E0">
        <w:t xml:space="preserve"> </w:t>
      </w:r>
    </w:p>
    <w:p w:rsidR="00A723B0" w:rsidRPr="00F142E0" w:rsidRDefault="00A723B0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Информация об уровне готовности технологий (УГТ) заполняется на основании Приказа Министерства науки и высшего образования РФ от 6 февраля 2023 г. № 107 "Об утверждении Порядка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каждому уровню готовности технологий"</w:t>
      </w:r>
      <w:r w:rsidR="001A2B4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0A747F" w:rsidRPr="00F142E0" w:rsidRDefault="000A747F" w:rsidP="000A747F">
      <w:pPr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Для различных видов научной</w:t>
      </w:r>
      <w:r w:rsidR="0023737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(или)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научно-технической деятельности </w:t>
      </w:r>
      <w:r w:rsidR="007433A3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(графа 1 таблицы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7433A3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соответствует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определенный УГТ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ундаме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–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1 УГТ, </w:t>
      </w:r>
      <w:r w:rsidR="004F465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поисковое (ориентированное 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фундаментально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– 2 УГТ, прикладно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3 или 4 УГТ, экспериментальн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(проектная работа, опытно-конструкторская работа, технологическая работа) – 5 УГТ, экспериментал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(опытное производство и испытание) – 6 </w:t>
      </w:r>
      <w:r w:rsidR="007E089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или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7 УГТ,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экспериментальн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(создание опытно-промышленного 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б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разца) – 8 УГТ, опытно-промышленно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производств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сертификаци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9 УГТ.</w:t>
      </w:r>
      <w:r w:rsidR="0042488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кодов, выбранных из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Классификатор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ОЭСР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5.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Общ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ственные науки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>, 6. Гуманитарные науки, может быть выбран вариант «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работы».</w:t>
      </w:r>
    </w:p>
    <w:p w:rsidR="00A723B0" w:rsidRPr="00F142E0" w:rsidRDefault="009D419A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Может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быть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один или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несколько планируемых результатов</w:t>
      </w:r>
      <w:r w:rsidR="00B97D4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(№ 1, № 2 и т.д.)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Если предусмотрены этапы выполнения работы, то каждый этап может завершаться отдельным результатом с описанием и уровнем УГТ.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Каждому результату с описанием результата нужно выбрать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ответствующий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уров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), описание основн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ой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характеристик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3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), 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этап планируемых и (или) проводимых работ (графа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4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), 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вид научного и (или) научно-технического результата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5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), документальное по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тверждение результата 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(графа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6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цы 2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42488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Результатом научно-исследовательских работ (НИР) является весь научно-технический задел, создаваемый в ходе как теоретических, так и экспериментальных исследований: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результаты анализов, теоретических изысканий, моделирования;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результаты патентных исследований;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научные и научно-технические основы для создания новых видов продукции и способов производства (технологий);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алгоритмы, методы, методики решения различных технических, технологических задач;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отдельные технические и технологические решения по создани</w:t>
      </w:r>
      <w:r w:rsidR="003C313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ю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новых видов продукции и способов производства (технологий);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расчеты и математические (программные) модели явлений, процессов, технологий и т.п.,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связанная с объектами исследований, вновь создаваемая нормативная, техническая, методическая документация;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рекомендации по реализации вновь созданных (исследованных) методов, технических и технологических решений, технические требов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ния (проекты технических заданий на проведение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ОКР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или ОТР) по реализации результатов НИР в реальных секторах экономики.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другие</w:t>
      </w:r>
      <w:r w:rsidR="000060D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описании должна быть раскрыта сущность результата, выражающаяся в совокупности его существенных признаков. Формулировка может содержать характеристику отличий данного результата от ближайших аналогов, а также задачу, на решение которой он направлен, с указ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нием технического или иного положительного эффекта, который может быть получен при его реализации.</w:t>
      </w:r>
    </w:p>
    <w:p w:rsidR="00B97D4E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Описание результатов работ должно предусматривать их состав, содержание, предназначение (роль в общем результате). Описание резул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татов должно носить не всеобщий, а целевой характер с точки зрения достижения целей работы.</w:t>
      </w:r>
      <w:r w:rsidR="00180EBA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Кроме того, в разделе должны быть прив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дены планируемые к достижению значения целевых индикаторов и показателей.</w:t>
      </w:r>
    </w:p>
    <w:p w:rsidR="00384980" w:rsidRPr="00F142E0" w:rsidRDefault="00384980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27BF8" w:rsidRPr="00F142E0" w:rsidRDefault="00227BF8" w:rsidP="0038498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Планируемый результат</w:t>
      </w:r>
      <w:r w:rsidR="0028131D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№ 1</w:t>
      </w:r>
      <w:r w:rsidR="007433A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150A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(из раздела Этапы)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9D419A">
        <w:trPr>
          <w:trHeight w:val="188"/>
        </w:trPr>
        <w:tc>
          <w:tcPr>
            <w:tcW w:w="14786" w:type="dxa"/>
          </w:tcPr>
          <w:p w:rsidR="00227BF8" w:rsidRPr="00F142E0" w:rsidRDefault="00227BF8" w:rsidP="00227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7BF8" w:rsidRPr="00F142E0" w:rsidRDefault="009D419A" w:rsidP="00A723B0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Описание результата</w:t>
      </w:r>
      <w:r w:rsid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№ 1</w:t>
      </w:r>
      <w:r w:rsidR="007433A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150A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(из раздела Этапы)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C75" w:rsidRPr="00F142E0" w:rsidRDefault="00B26C75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Планируемый результат и описание результата </w:t>
      </w:r>
      <w:r w:rsidR="00F24D9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заполняется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соответствии с </w:t>
      </w:r>
      <w:r w:rsidR="00FC244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проектом тематики научных исследований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 НИОКТР в рамках гос. задания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соответствии с</w:t>
      </w:r>
      <w:r w:rsidR="00FC244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соглашением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 предоставлении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грант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 НИОКТР по гранту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соответствии с перспективным планом НИР кафедры (</w:t>
      </w:r>
      <w:proofErr w:type="gramStart"/>
      <w:r w:rsidR="00D24A8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</w:t>
      </w:r>
      <w:proofErr w:type="gramEnd"/>
      <w:r w:rsidR="00D24A8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инициативных НИОКТР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B26C75" w:rsidRPr="00F142E0" w:rsidRDefault="00CF50B5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Соответствующий </w:t>
      </w:r>
      <w:r w:rsidR="007B439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одтверждающий документ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прилагается 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pdf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формате.</w:t>
      </w:r>
    </w:p>
    <w:p w:rsidR="0028131D" w:rsidRPr="00F142E0" w:rsidRDefault="0028131D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Организация реального сектора экономики*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878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131D" w:rsidRPr="00F142E0" w:rsidRDefault="0028131D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Полное наименование организации реального сектора экономики</w:t>
      </w:r>
      <w:r w:rsidR="0090154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(ИНН, ОГРН)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заинтересова</w:t>
      </w:r>
      <w:r w:rsidR="0090154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нной в планируемых результатах </w:t>
      </w:r>
    </w:p>
    <w:p w:rsidR="0028131D" w:rsidRPr="00F142E0" w:rsidRDefault="0028131D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Отсутствует заинтересованная организация реального сектора экономики</w:t>
      </w:r>
    </w:p>
    <w:p w:rsidR="0028131D" w:rsidRPr="00F142E0" w:rsidRDefault="0028131D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Уровень готовности технологии (далее - УГТ)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0D1EE1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2 графы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один из девяти УГТ в соответствии с видом научного исследования</w:t>
      </w:r>
    </w:p>
    <w:p w:rsidR="00CE5288" w:rsidRPr="00F142E0" w:rsidRDefault="00CE5288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28131D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Описание основных характеристик УГТ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3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F05783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Этап планируемых и (или) проводимых работ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4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857CF4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Вид научного и (или) научно-технического результата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5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857CF4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Документальное подтверждение результата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88D" w:rsidRDefault="0042488D" w:rsidP="0042488D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6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УГТ, приложить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pdf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-файл (при наличии)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42488D" w:rsidRPr="00F142E0" w:rsidRDefault="00D9506C" w:rsidP="00BA41A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Таблица 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– 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Уровни готовности разрабатываемых или разработанных технологий, а также научных и (или) научно-технических р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зультатов, соответствующих каждому уровню готовности технологий </w:t>
      </w:r>
    </w:p>
    <w:tbl>
      <w:tblPr>
        <w:tblStyle w:val="a7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3260"/>
        <w:gridCol w:w="3402"/>
        <w:gridCol w:w="2659"/>
        <w:gridCol w:w="2267"/>
      </w:tblGrid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23737B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Вид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научной</w:t>
            </w:r>
            <w:r w:rsidR="0023737B"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 (или)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научно-технической деятельности</w:t>
            </w:r>
          </w:p>
        </w:tc>
        <w:tc>
          <w:tcPr>
            <w:tcW w:w="2126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Уровень готовности технологий (УГТ)</w:t>
            </w:r>
          </w:p>
        </w:tc>
        <w:tc>
          <w:tcPr>
            <w:tcW w:w="3260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Описание основных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стик УГТ</w:t>
            </w:r>
          </w:p>
        </w:tc>
        <w:tc>
          <w:tcPr>
            <w:tcW w:w="3402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Этап планируемых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водимых работ</w:t>
            </w:r>
          </w:p>
        </w:tc>
        <w:tc>
          <w:tcPr>
            <w:tcW w:w="2659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Вид научного и (или) научно-технического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зультата</w:t>
            </w:r>
          </w:p>
        </w:tc>
        <w:tc>
          <w:tcPr>
            <w:tcW w:w="2267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Документальное подтверждение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зультата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1</w:t>
            </w:r>
          </w:p>
        </w:tc>
        <w:tc>
          <w:tcPr>
            <w:tcW w:w="2126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2</w:t>
            </w:r>
          </w:p>
        </w:tc>
        <w:tc>
          <w:tcPr>
            <w:tcW w:w="3260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3</w:t>
            </w:r>
          </w:p>
        </w:tc>
        <w:tc>
          <w:tcPr>
            <w:tcW w:w="3402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4</w:t>
            </w:r>
          </w:p>
        </w:tc>
        <w:tc>
          <w:tcPr>
            <w:tcW w:w="2659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5</w:t>
            </w:r>
          </w:p>
        </w:tc>
        <w:tc>
          <w:tcPr>
            <w:tcW w:w="2267" w:type="dxa"/>
          </w:tcPr>
          <w:p w:rsidR="00506844" w:rsidRPr="00F142E0" w:rsidRDefault="00506844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6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Фундаме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тальное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иссл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 xml:space="preserve">дование 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Первый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Сформулирована фундаментальная концепция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 и обоснована ее полезность.</w:t>
            </w:r>
          </w:p>
        </w:tc>
        <w:tc>
          <w:tcPr>
            <w:tcW w:w="3260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Выявлены и опубликованы фундаментальные принципы;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идея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той или иной физической или технической проблемы, произведено ее теоретическое и (или) экспериментальное обо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нование.</w:t>
            </w:r>
          </w:p>
        </w:tc>
        <w:tc>
          <w:tcPr>
            <w:tcW w:w="3402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Проведен обзор технической и маркетинговой литературы по теме;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Подтверждены научные при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ципы и востребованность нового продукта / технологии;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концепция нового продукта/технологии, в том числе ожидаемая выгода для заказчика и возможных потреб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телей нового продукта и (или) технологии с учетом существ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ющих на рынке продуктов и (или) технологий;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ская концепция нового продукта и (или) технологии;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Обоснование новой предметной области;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Анализ разработанн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темы;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Гипотеза;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Закон, закономерность, теория;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Дефиниция, классиф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кация;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Описательная конце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ция объекта;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(знаковая;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тематическая; цифровая; натурная; полунатурная);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данных.</w:t>
            </w:r>
          </w:p>
        </w:tc>
        <w:tc>
          <w:tcPr>
            <w:tcW w:w="2267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Аналитическая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писка;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Пояснительная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писка;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Презентация;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Материалы в отчете о НИР;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Справка;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Экспертное закл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чение;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Монография;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Публикация.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4F465D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Поисковое (ориентир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ванное ф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унд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ментальное)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исследование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Второй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Определены цел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вые области прим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нения технолог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ии и ее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критические элементы.</w:t>
            </w:r>
          </w:p>
        </w:tc>
        <w:tc>
          <w:tcPr>
            <w:tcW w:w="3260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Сформулированы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ческая концепция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менение возможных концепций для перспективных объектов;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Обоснованы необходимость и возможность создания новой технологии или технического решения, в которых использ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ются физические эффекты и явления, подтвердившие ур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вень УГТ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1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Подтверждена обоснова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ность концепции, технического решения, доказана эффекти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ность использования идеи (те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нологии) в решении прикла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ных задач на базе предвар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тельной проработки на уровне расчетных исследований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делирования.</w:t>
            </w:r>
          </w:p>
        </w:tc>
        <w:tc>
          <w:tcPr>
            <w:tcW w:w="3402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Проверка концепции экспер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ментальными методами для 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казательства эффективности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пользования идеи;</w:t>
            </w:r>
          </w:p>
          <w:p w:rsidR="003C313C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Выбраны и описаны критич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ские элементы технологии, нео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ходимые для конечного прим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нения;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Сформулировано предвар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тельное техническое задание на макет;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Сформулировано техническое предложение, предложены 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анты предполагаемого практич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использования, дана их сравнительная характеристика;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Материалы в отчете о НИР;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Экспертное закл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чение;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Монография;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Публикация;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Расчетно-технические матер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алы;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Программный 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кумент.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 w:val="restart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Прикладное исследование</w:t>
            </w:r>
          </w:p>
        </w:tc>
        <w:tc>
          <w:tcPr>
            <w:tcW w:w="2126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Третий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лучен макетный образец и прод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монстрированы его ключевые характ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ристики.</w:t>
            </w:r>
          </w:p>
        </w:tc>
        <w:tc>
          <w:tcPr>
            <w:tcW w:w="3260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Даны аналитические и эксп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риментальные подтверждения по важнейшим функционал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ным возможностям и (или) 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рактеристикам выбранной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цепции; </w:t>
            </w:r>
          </w:p>
          <w:p w:rsidR="00AF3EA5" w:rsidRDefault="007E089E" w:rsidP="00AF3EA5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Проведено расчетное и (или) экспериментальное (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лаборато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ное) 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>обоснование эффективн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технологий, продемонстр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рована работоспособность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цепции новой технологии в экспериментальной работе на мелкомасштабных моделях устройств</w:t>
            </w:r>
            <w:r w:rsidR="00AF3EA5">
              <w:rPr>
                <w:rFonts w:ascii="Times New Roman" w:eastAsia="Times New Roman" w:hAnsi="Times New Roman" w:cs="Times New Roman"/>
                <w:kern w:val="36"/>
              </w:rPr>
              <w:t>;</w:t>
            </w:r>
          </w:p>
          <w:p w:rsidR="007E089E" w:rsidRPr="00F142E0" w:rsidRDefault="00AF3EA5" w:rsidP="00AF3EA5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-</w:t>
            </w:r>
            <w:r w:rsidR="007E089E" w:rsidRPr="00F142E0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="007E089E" w:rsidRPr="00F142E0">
              <w:rPr>
                <w:rFonts w:ascii="Times New Roman" w:eastAsia="Times New Roman" w:hAnsi="Times New Roman" w:cs="Times New Roman"/>
                <w:kern w:val="36"/>
              </w:rPr>
              <w:t>тбор работ для дальнейшей разработки технологий.</w:t>
            </w:r>
          </w:p>
        </w:tc>
        <w:tc>
          <w:tcPr>
            <w:tcW w:w="3402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 изготовлен, есть акт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емки на соответствие технич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скому заданию;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тодика испытаний: перечень процедур и диапазон базовых измеряемых параметров;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Индивидуальные компоненты системы были протестированы в лабораторном и (или) настол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ном масштабе;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Представитель заказчика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нял результаты тестирования как достоверные и подтвердил заи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тересованность в продукте;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Методики тестирования и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зультаты тестирования одобр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ны;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Полезная модель;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Программа для ЭВМ;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База данных;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Эскизный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структорский док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мент;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/>
          </w:tcPr>
          <w:p w:rsidR="007E089E" w:rsidRPr="00F142E0" w:rsidRDefault="007E089E" w:rsidP="00180EBA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2126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Четвертый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Получен лабор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торный образец, подготовлен лаб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раторный стенд, проведены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базовых фун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ций связи с друг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ми элементами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стемы.</w:t>
            </w:r>
          </w:p>
        </w:tc>
        <w:tc>
          <w:tcPr>
            <w:tcW w:w="3260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Компоненты и (или) макеты проверены в лабораторных условиях;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Продемонстрированы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работ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способность и совместимость технологий на достаточно 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дробных макетах разрабатыв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емых устройств (объектов) в лабораторных условиях.</w:t>
            </w:r>
          </w:p>
        </w:tc>
        <w:tc>
          <w:tcPr>
            <w:tcW w:w="3402" w:type="dxa"/>
          </w:tcPr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Макет/прототип и (или) модель изготовлен, есть акт приемки на соответствие техническому зад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нию;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Подсистемы модели, состоящие из нескольких компонентов,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тестированы в лабораторных и (или) настольных масштабах с использованием имитаторов внешней среды и (или) систем; результаты тестирования модели в расширенном диапазоне пар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метров соответствуют технич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скому заданию и одобрены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казчиком; </w:t>
            </w:r>
            <w:proofErr w:type="gramEnd"/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Определены области огранич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применения технологии (где применять нецелесообразно или запрещено), в том числе закон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дательные ограничения, рыно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ные ограничения, научно-технологические ограничения, ограничения, связанные с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пользованием предшествующей и получаемой интеллектуальной собственностью, экологические ограничения и другие;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 предш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ствующей и получаемой инте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лектуальной собственностью, экологические ограничения и другие; соблюдение требований национальных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Секрет произво</w:t>
            </w:r>
            <w:r w:rsidRPr="00F142E0">
              <w:rPr>
                <w:rFonts w:ascii="Times New Roman" w:hAnsi="Times New Roman" w:cs="Times New Roman"/>
              </w:rPr>
              <w:t>д</w:t>
            </w:r>
            <w:r w:rsidRPr="00F142E0">
              <w:rPr>
                <w:rFonts w:ascii="Times New Roman" w:hAnsi="Times New Roman" w:cs="Times New Roman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Программа для ЭВМ;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База данных;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 xml:space="preserve">- Конструкторская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hAnsi="Times New Roman" w:cs="Times New Roman"/>
              </w:rPr>
              <w:t>- Лабораторный о</w:t>
            </w:r>
            <w:r w:rsidRPr="00F142E0">
              <w:rPr>
                <w:rFonts w:ascii="Times New Roman" w:hAnsi="Times New Roman" w:cs="Times New Roman"/>
              </w:rPr>
              <w:t>б</w:t>
            </w:r>
            <w:r w:rsidRPr="00F142E0">
              <w:rPr>
                <w:rFonts w:ascii="Times New Roman" w:hAnsi="Times New Roman" w:cs="Times New Roman"/>
              </w:rPr>
              <w:t>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(проек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ная работа, опытно-конструкто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ская работа,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ская работа)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Пятый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Изг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товлен и испытан экспериментальный образец в реальном масштабе по 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промышленной (осуществляемой в условиях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ства, но не явля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щейся частью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изводственного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процесса) 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>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гии, воспроизвед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 (эмулированы) основные внешние условия.</w:t>
            </w:r>
          </w:p>
        </w:tc>
        <w:tc>
          <w:tcPr>
            <w:tcW w:w="3260" w:type="dxa"/>
          </w:tcPr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Компоненты и (или) макеты подсистем испытаны в услов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ях, близких к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реальным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Основные технологические компоненты интегрированы с подходящими другими ("по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держивающими") элементами, и технология испытана в мод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лируемых условиях;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Достигнут уровень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промеж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точных и (или) полных ма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штабов разрабатываемых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стем, которые могут быть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следованы на стендовом обор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довании и в условиях, прибл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женных к условиям эксплуат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ции;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Испытывают не прототипы, а только детализированные мак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ты разрабатываемых устройств.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Изготовлен экспериментальный образец в масштабе близком к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реальному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по полупромышле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ной технологии;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Основные компоненты разраб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тываемой технологии и (или) продукта интегрированы между собой;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Изготовлен испытательный стенд для проведения испытания расширенного набора функций;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и методика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(далее - ПМИ) расширенного набора функций 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тального образца в лабораторной среде с моделированием осно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ных внешних условий (инте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фейс с внешним окружением)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согласованы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с заказчиком;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Проведены испытания эксп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риментального образца;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согл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суются с требованиями ПМИ; результаты одобрены заказч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ком; подтверждена выполн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мость всех характеристик во внешних условиях, соответств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ющих финальному применению;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для ЭВМ;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База данных;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Экспериментал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 w:val="restart"/>
          </w:tcPr>
          <w:p w:rsidR="007E089E" w:rsidRPr="00F142E0" w:rsidRDefault="007E089E" w:rsidP="00AC1EE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(опытное производство и испытание)</w:t>
            </w:r>
          </w:p>
        </w:tc>
        <w:tc>
          <w:tcPr>
            <w:tcW w:w="2126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Шестой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готовлен репрезе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тативный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нофункциональный образец на пило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ной производстве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ной линии,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тверждены рабочие характеристики в условиях, прибл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женных к реальн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3260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или прототип системы и (или) подсистемы продемо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стрированы в условиях, бли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ких к реальным;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системы и (или) подсистемы содержит все дет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ли разрабатываемых устройств;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Доказаны реализуемость и эффективность технологий в условиях эксплуатации или близких к ним условиях и 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можность интеграции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 в компоновку разрабатыв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емой конструкции, для которой данная технология должна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демонстрировать работосп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собность;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Возможна полномасштабная разработка системы с реализ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цией требуемых свойств и уровня характеристик.</w:t>
            </w:r>
          </w:p>
        </w:tc>
        <w:tc>
          <w:tcPr>
            <w:tcW w:w="3402" w:type="dxa"/>
          </w:tcPr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Созданы компоненты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гии и (или) продукта в реальном масштабе;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Основные технологические компоненты интегрированы;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Подготовлена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ПМИ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нофункционального образца в условиях моделируемой внешней среды;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Изготовлен лабораторный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пытательный стенд для провед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испытаний полнофункци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нального образца;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проведены в лаб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раторной среде, получены 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емые по заданию характеристики с высокой точностью и дост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верностью, подтверждены раб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чие характеристики в условиях, моделирующих реальные усл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вия;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согл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суются с требованиями метод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ки;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одобр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 заказчиком; соблюдение тр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бований национальных станда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тов.</w:t>
            </w:r>
          </w:p>
        </w:tc>
        <w:tc>
          <w:tcPr>
            <w:tcW w:w="2659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для ЭВМ;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База данных;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Опытный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/>
          </w:tcPr>
          <w:p w:rsidR="007E089E" w:rsidRPr="00F142E0" w:rsidRDefault="007E089E" w:rsidP="00180EBA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2126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Седьмой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Проведены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опытно-промышленного образца в реальных условиях эксплу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тации.</w:t>
            </w:r>
          </w:p>
        </w:tc>
        <w:tc>
          <w:tcPr>
            <w:tcW w:w="3260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системы прошел демонстрацию в эксплуатац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онных условиях;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отражает планиру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мую штатную систему или 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зок к ней. На этой стадии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шают вопрос о возможности применения целостной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логии на объекте и целесоо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разности запуска объекта в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рийное производство.</w:t>
            </w:r>
          </w:p>
        </w:tc>
        <w:tc>
          <w:tcPr>
            <w:tcW w:w="3402" w:type="dxa"/>
          </w:tcPr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Физический опытно-промышленный образец (далее - ОПО) изготовлен по рабочей конструкторской документации (далее - РКД), утвержденной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нее, на прототипе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ственной линии на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ственных мощностях заказчика и (или) потребителя; существует физический экземпляр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тельного стенда на площадке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казчика и (или) потребителя для проверки функционала продукта и (или) технологии в составе ОПО;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тодика испытаний полнофункц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онального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опытно-промышленный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образца (далее - ПФО ОПО), в полной мере уч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тывающая требования руковод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я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щих документов заказчика и национального стандарта;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ПФО ОПО на сте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 подтверждают достижимость планируемых диапазонов изм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нения ключевых характеристик. Обосновано, что технические риски в основном сняты. Резул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таты испытаний одобрены зака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чиком; экспериментально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тверждена достижимость ключ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вых характеристик продукта и (или) технологии и диапазонов их изменения;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Техническая спецификация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готова и достаточна для детального проектирования 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нечной технологии - для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ботки конструкторской докуме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тации, с литерой "02";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Программа для ЭВМ;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База данных;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Промышленный образец;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Рабочая констру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торская документ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ция;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по реализации и испол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зованию результатов НИР;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Предложение по реализации и испол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зованию результатов НИР.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AC1EE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(созд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опытно-промышленн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го образца)</w:t>
            </w:r>
          </w:p>
        </w:tc>
        <w:tc>
          <w:tcPr>
            <w:tcW w:w="2126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Восьмой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Окончательно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тверждена работ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способность обра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ца,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запущены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опытно-промышленное производство и се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тификация.</w:t>
            </w:r>
          </w:p>
        </w:tc>
        <w:tc>
          <w:tcPr>
            <w:tcW w:w="3260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Создана штатная система и освидетельствована (квалиф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цирована) посредством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и демонстраций;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гия проверена на работосп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собность в своей конечной форме и в ожидаемых условиях эксплуатации в составе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ческой системы (комплекса). В большинстве случаев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данный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УГТ соответствует окончанию разработки подлинной системы.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Определены и (или) зафиксир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ваны эксплуатационные характ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ристики технологии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дукта и требования к ним;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Физический образец ПФО изг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товлен по РКД, утвержденной ранее, на созданной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ственной линии на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ственных мощностях заказчика и (или) потребителя;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стики ПФО соответствуют 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ническому заданию;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тодика испытаний ПФО и (или) мелкосерийного образца в ож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даемых реальных условиях эк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плуатации;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ПФО на стенде/в реальных условиях подтвержд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ют достижимость планируемых диапазонов изменения ключевых характеристик;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Обосновано, что технические риски сняты;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Экспериментально подтве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ждены критические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стики, которые обеспечивают ключевые преимущества;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Сформулированы окончател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ные требования к продукту и (или) технологии по безопасн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сти, совместимости, взаимозам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няемости и прочему;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Опытно-конструкторский образец или технология.</w:t>
            </w:r>
          </w:p>
        </w:tc>
        <w:tc>
          <w:tcPr>
            <w:tcW w:w="2267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Технологическая документация на 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Опытно-промышленное производство и сертификация</w:t>
            </w:r>
          </w:p>
        </w:tc>
        <w:tc>
          <w:tcPr>
            <w:tcW w:w="2126" w:type="dxa"/>
          </w:tcPr>
          <w:p w:rsidR="00AC1EE2" w:rsidRPr="00F142E0" w:rsidRDefault="00AC1EE2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Девятый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Продукт удовл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творяет всем 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ваниям</w:t>
            </w:r>
            <w:r w:rsidR="004F465D" w:rsidRPr="00F142E0">
              <w:rPr>
                <w:rFonts w:ascii="Times New Roman" w:eastAsia="Times New Roman" w:hAnsi="Times New Roman" w:cs="Times New Roman"/>
                <w:kern w:val="36"/>
              </w:rPr>
              <w:t xml:space="preserve"> – 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ным,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ственным, эксплу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тационным, а также требованиям к 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честву и надежн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и выпускается серийно.</w:t>
            </w:r>
          </w:p>
        </w:tc>
        <w:tc>
          <w:tcPr>
            <w:tcW w:w="3260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Продемонстрирована работа реальной системы в условиях реальной эксплуатации;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логия подготовлена к серийн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му производству.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Проводятся эксплуатационные испытания в реальных условиях эксплуатации, результаты 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ветствуют требованиям к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дукту и (или) технологии и его эксплуатационным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стикам;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Выявленные в ходе испытаний и (или) эксплуатации дефекты оперативно устраняются;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- Для улучшения продукта и (или) технологии уточняются требования к технологии,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дукту, услуге и ее (его) комп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нентам, системам, подсистемам, элементам; </w:t>
            </w:r>
            <w:proofErr w:type="gramEnd"/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Промышленный 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зец или технология.</w:t>
            </w:r>
          </w:p>
        </w:tc>
        <w:tc>
          <w:tcPr>
            <w:tcW w:w="2267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Технологическая документация;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Сертификат 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ветствия.</w:t>
            </w:r>
          </w:p>
        </w:tc>
      </w:tr>
    </w:tbl>
    <w:p w:rsidR="001028A6" w:rsidRPr="00F142E0" w:rsidRDefault="001028A6" w:rsidP="008F6BD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F50B5" w:rsidRPr="00F142E0" w:rsidRDefault="00CF50B5" w:rsidP="00CF50B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CF50B5" w:rsidRPr="00F142E0" w:rsidSect="00486D18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CF50B5" w:rsidRPr="00F142E0" w:rsidRDefault="00CF50B5" w:rsidP="00CF50B5">
      <w:pPr>
        <w:spacing w:before="120" w:after="12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начала работы*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CF50B5">
        <w:trPr>
          <w:trHeight w:val="167"/>
        </w:trPr>
        <w:tc>
          <w:tcPr>
            <w:tcW w:w="3227" w:type="dxa"/>
          </w:tcPr>
          <w:p w:rsidR="00CF50B5" w:rsidRPr="00F142E0" w:rsidRDefault="00CF50B5" w:rsidP="00974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0B5" w:rsidRPr="00F142E0" w:rsidRDefault="00CF50B5" w:rsidP="00CF50B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F50B5" w:rsidRPr="00F142E0" w:rsidRDefault="00CF50B5" w:rsidP="00CF50B5">
      <w:pPr>
        <w:spacing w:before="120" w:after="12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окончания работы*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974813">
        <w:trPr>
          <w:trHeight w:val="167"/>
        </w:trPr>
        <w:tc>
          <w:tcPr>
            <w:tcW w:w="3227" w:type="dxa"/>
          </w:tcPr>
          <w:p w:rsidR="00CF50B5" w:rsidRPr="00F142E0" w:rsidRDefault="00CF50B5" w:rsidP="00974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0B5" w:rsidRPr="00F142E0" w:rsidRDefault="00CF50B5" w:rsidP="008F6BD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CF50B5" w:rsidRPr="00F142E0" w:rsidSect="00CF50B5">
          <w:type w:val="continuous"/>
          <w:pgSz w:w="16838" w:h="11906" w:orient="landscape"/>
          <w:pgMar w:top="1134" w:right="1134" w:bottom="993" w:left="1134" w:header="709" w:footer="709" w:gutter="0"/>
          <w:cols w:num="2" w:space="708"/>
          <w:docGrid w:linePitch="360"/>
        </w:sectPr>
      </w:pPr>
    </w:p>
    <w:p w:rsidR="00C41321" w:rsidRPr="00F142E0" w:rsidRDefault="00C41321" w:rsidP="00C41321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Количество отчётов </w:t>
      </w:r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(включая </w:t>
      </w:r>
      <w:proofErr w:type="gramStart"/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промежуточные</w:t>
      </w:r>
      <w:proofErr w:type="gramEnd"/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)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41321" w:rsidRPr="00F142E0" w:rsidTr="001007EE">
        <w:trPr>
          <w:trHeight w:val="167"/>
        </w:trPr>
        <w:tc>
          <w:tcPr>
            <w:tcW w:w="3227" w:type="dxa"/>
          </w:tcPr>
          <w:p w:rsidR="00C41321" w:rsidRPr="00F142E0" w:rsidRDefault="00C41321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8351A" w:rsidRPr="00F142E0" w:rsidRDefault="0048351A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62494" w:rsidRPr="00F142E0" w:rsidRDefault="00A62494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A62494" w:rsidRPr="00F142E0" w:rsidSect="00B47390">
          <w:type w:val="continuous"/>
          <w:pgSz w:w="16838" w:h="11906" w:orient="landscape"/>
          <w:pgMar w:top="1276" w:right="1134" w:bottom="1276" w:left="851" w:header="708" w:footer="708" w:gutter="0"/>
          <w:cols w:space="708"/>
          <w:docGrid w:linePitch="360"/>
        </w:sectPr>
      </w:pPr>
    </w:p>
    <w:p w:rsidR="006C7B90" w:rsidRPr="00F142E0" w:rsidRDefault="00C62507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Номер документа*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41321" w:rsidRPr="00F142E0" w:rsidTr="001007EE">
        <w:trPr>
          <w:trHeight w:val="167"/>
        </w:trPr>
        <w:tc>
          <w:tcPr>
            <w:tcW w:w="3227" w:type="dxa"/>
          </w:tcPr>
          <w:p w:rsidR="00C41321" w:rsidRPr="00F142E0" w:rsidRDefault="00C41321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7B90" w:rsidRPr="00F142E0" w:rsidRDefault="006C7B90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C7B90" w:rsidRPr="00F142E0" w:rsidRDefault="00C62507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документа*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CF50B5">
        <w:trPr>
          <w:trHeight w:val="167"/>
        </w:trPr>
        <w:tc>
          <w:tcPr>
            <w:tcW w:w="3227" w:type="dxa"/>
          </w:tcPr>
          <w:p w:rsidR="00E21EAE" w:rsidRPr="00F142E0" w:rsidRDefault="00E21EAE" w:rsidP="00FA6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494" w:rsidRPr="00F142E0" w:rsidRDefault="00A62494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A62494" w:rsidRPr="00F142E0" w:rsidSect="00EB005B">
          <w:type w:val="continuous"/>
          <w:pgSz w:w="16838" w:h="11906" w:orient="landscape"/>
          <w:pgMar w:top="1134" w:right="1134" w:bottom="1276" w:left="851" w:header="708" w:footer="708" w:gutter="0"/>
          <w:cols w:num="2" w:space="424"/>
          <w:docGrid w:linePitch="360"/>
        </w:sect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Основание проведения НИОКТР*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142E0" w:rsidRPr="00F142E0" w:rsidTr="001007EE">
        <w:trPr>
          <w:trHeight w:val="167"/>
        </w:trPr>
        <w:tc>
          <w:tcPr>
            <w:tcW w:w="9571" w:type="dxa"/>
          </w:tcPr>
          <w:p w:rsidR="0045760A" w:rsidRPr="00F142E0" w:rsidRDefault="0045760A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Государственное задание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Инициативная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Грант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Договор со сторонней организацией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Соглашение (государственный/муниципальный контракт)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Решение Правительства (постановление, распоряжение)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Региональная программа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Межгосударственная программа</w:t>
      </w:r>
    </w:p>
    <w:p w:rsidR="006B666A" w:rsidRPr="00F142E0" w:rsidRDefault="006B666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Заказчик*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142E0" w:rsidRPr="00F142E0" w:rsidTr="00640615">
        <w:trPr>
          <w:trHeight w:val="167"/>
        </w:trPr>
        <w:tc>
          <w:tcPr>
            <w:tcW w:w="9571" w:type="dxa"/>
          </w:tcPr>
          <w:p w:rsidR="00640615" w:rsidRPr="00F142E0" w:rsidRDefault="00640615" w:rsidP="00640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 xml:space="preserve">- ФГБОУ </w:t>
      </w:r>
      <w:proofErr w:type="gramStart"/>
      <w:r w:rsidRPr="00F142E0">
        <w:rPr>
          <w:b w:val="0"/>
          <w:bCs w:val="0"/>
          <w:sz w:val="24"/>
          <w:szCs w:val="24"/>
        </w:rPr>
        <w:t>ВО</w:t>
      </w:r>
      <w:proofErr w:type="gramEnd"/>
      <w:r w:rsidRPr="00F142E0">
        <w:rPr>
          <w:b w:val="0"/>
          <w:bCs w:val="0"/>
          <w:sz w:val="24"/>
          <w:szCs w:val="24"/>
        </w:rPr>
        <w:t xml:space="preserve"> «Амурский государственный университет» (</w:t>
      </w:r>
      <w:r w:rsidRPr="00F142E0">
        <w:rPr>
          <w:b w:val="0"/>
          <w:bCs w:val="0"/>
          <w:i/>
          <w:sz w:val="24"/>
          <w:szCs w:val="24"/>
        </w:rPr>
        <w:t>для инициативных НИОКТР</w:t>
      </w:r>
      <w:r w:rsidRPr="00F142E0">
        <w:rPr>
          <w:b w:val="0"/>
          <w:bCs w:val="0"/>
          <w:sz w:val="24"/>
          <w:szCs w:val="24"/>
        </w:rPr>
        <w:t>)</w:t>
      </w:r>
    </w:p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 xml:space="preserve">- </w:t>
      </w:r>
      <w:proofErr w:type="spellStart"/>
      <w:r w:rsidRPr="00F142E0">
        <w:rPr>
          <w:b w:val="0"/>
          <w:bCs w:val="0"/>
          <w:sz w:val="24"/>
          <w:szCs w:val="24"/>
        </w:rPr>
        <w:t>Минобрнауки</w:t>
      </w:r>
      <w:proofErr w:type="spellEnd"/>
      <w:r w:rsidRPr="00F142E0">
        <w:rPr>
          <w:b w:val="0"/>
          <w:bCs w:val="0"/>
          <w:sz w:val="24"/>
          <w:szCs w:val="24"/>
        </w:rPr>
        <w:t xml:space="preserve"> РФ (</w:t>
      </w:r>
      <w:r w:rsidRPr="00F142E0">
        <w:rPr>
          <w:b w:val="0"/>
          <w:bCs w:val="0"/>
          <w:i/>
          <w:sz w:val="24"/>
          <w:szCs w:val="24"/>
        </w:rPr>
        <w:t>для НИОКТР в рамках гос. задания</w:t>
      </w:r>
      <w:r w:rsidRPr="00F142E0">
        <w:rPr>
          <w:b w:val="0"/>
          <w:bCs w:val="0"/>
          <w:sz w:val="24"/>
          <w:szCs w:val="24"/>
        </w:rPr>
        <w:t>)</w:t>
      </w:r>
    </w:p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  <w:shd w:val="clear" w:color="auto" w:fill="ECECEC"/>
        </w:rPr>
      </w:pPr>
      <w:r w:rsidRPr="00F142E0">
        <w:rPr>
          <w:b w:val="0"/>
          <w:bCs w:val="0"/>
          <w:sz w:val="24"/>
          <w:szCs w:val="24"/>
        </w:rPr>
        <w:t>- Наименование фонда (</w:t>
      </w:r>
      <w:r w:rsidRPr="00F142E0">
        <w:rPr>
          <w:b w:val="0"/>
          <w:bCs w:val="0"/>
          <w:i/>
          <w:sz w:val="24"/>
          <w:szCs w:val="24"/>
        </w:rPr>
        <w:t>для НИОКТР по гранту</w:t>
      </w:r>
      <w:r w:rsidRPr="00F142E0">
        <w:rPr>
          <w:b w:val="0"/>
          <w:bCs w:val="0"/>
          <w:sz w:val="24"/>
          <w:szCs w:val="24"/>
        </w:rPr>
        <w:t>)</w:t>
      </w:r>
    </w:p>
    <w:p w:rsidR="00C41321" w:rsidRPr="00F142E0" w:rsidRDefault="00C4132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7C7C9E" w:rsidRPr="00F142E0" w:rsidRDefault="00C62507" w:rsidP="007C7C9E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kern w:val="36"/>
          <w:sz w:val="24"/>
          <w:szCs w:val="24"/>
        </w:rPr>
        <w:t>Сведения о соисполнителях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8"/>
      </w:tblGrid>
      <w:tr w:rsidR="00F142E0" w:rsidRPr="00F142E0" w:rsidTr="007C7C9E">
        <w:trPr>
          <w:trHeight w:val="167"/>
        </w:trPr>
        <w:tc>
          <w:tcPr>
            <w:tcW w:w="9428" w:type="dxa"/>
          </w:tcPr>
          <w:p w:rsidR="00640615" w:rsidRPr="00F142E0" w:rsidRDefault="00640615" w:rsidP="00640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Организация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Индивидуальный предприниматель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ИНН,</w:t>
      </w:r>
      <w:r w:rsidR="00B8735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Физическое лицо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Ф.И.О. полностью, гражданство, СНИЛС, ИНН,</w:t>
      </w:r>
      <w:r w:rsidR="00B8735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Международная организация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="00032958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описание работ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Зарегистрированный в РФ филиал иностранного юридического лица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="00032958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ИНН, описание работ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BA41A1" w:rsidRPr="00F142E0" w:rsidRDefault="00BA41A1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РУКОВОДИТЕЛЬ РАБОТЫ</w:t>
      </w:r>
    </w:p>
    <w:p w:rsidR="0048351A" w:rsidRPr="00F142E0" w:rsidRDefault="0048351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48351A" w:rsidRPr="00F142E0" w:rsidSect="00071DAC">
          <w:type w:val="continuous"/>
          <w:pgSz w:w="16838" w:h="11906" w:orient="landscape"/>
          <w:pgMar w:top="993" w:right="1134" w:bottom="1276" w:left="851" w:header="708" w:footer="708" w:gutter="0"/>
          <w:cols w:space="708"/>
          <w:docGrid w:linePitch="360"/>
        </w:sectPr>
      </w:pPr>
    </w:p>
    <w:p w:rsidR="00640615" w:rsidRPr="00F142E0" w:rsidRDefault="007D4ED0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Фамилия</w:t>
      </w:r>
      <w:r w:rsidR="00C62507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Имя*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Отчество</w:t>
      </w:r>
      <w:r w:rsidR="00FD202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Должность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09507D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09507D" w:rsidRPr="00F142E0">
        <w:rPr>
          <w:rFonts w:ascii="Times New Roman" w:eastAsia="Times New Roman" w:hAnsi="Times New Roman" w:cs="Times New Roman"/>
          <w:i/>
          <w:kern w:val="36"/>
          <w:sz w:val="20"/>
          <w:szCs w:val="20"/>
        </w:rPr>
        <w:t>(с названием кафедры)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СНИЛС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B97D4E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B97D4E" w:rsidRPr="00F142E0">
        <w:rPr>
          <w:rFonts w:ascii="Times New Roman" w:eastAsia="Times New Roman" w:hAnsi="Times New Roman" w:cs="Times New Roman"/>
          <w:i/>
          <w:kern w:val="36"/>
          <w:sz w:val="20"/>
          <w:szCs w:val="20"/>
        </w:rPr>
        <w:t>(без пробелов и дефисов)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640615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95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ИНН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Гражданство*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60A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Уч</w:t>
      </w:r>
      <w:r w:rsidR="005A5F7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ная степень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1007EE">
        <w:trPr>
          <w:trHeight w:val="167"/>
        </w:trPr>
        <w:tc>
          <w:tcPr>
            <w:tcW w:w="3227" w:type="dxa"/>
          </w:tcPr>
          <w:p w:rsidR="0045760A" w:rsidRPr="00F142E0" w:rsidRDefault="0045760A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Уч</w:t>
      </w:r>
      <w:r w:rsidR="005A5F7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ное звание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рождения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640615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WOS Research 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Scopus Author 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ID РИНЦ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2F4BCE">
            <w:pPr>
              <w:rPr>
                <w:rFonts w:ascii="Times New Roman" w:hAnsi="Times New Roman" w:cs="Times New Roman"/>
              </w:rPr>
            </w:pPr>
          </w:p>
        </w:tc>
      </w:tr>
    </w:tbl>
    <w:p w:rsidR="00F905F7" w:rsidRDefault="00F905F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SPIN-код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905F7" w:rsidRPr="00F142E0" w:rsidTr="00A81D06">
        <w:trPr>
          <w:trHeight w:val="167"/>
        </w:trPr>
        <w:tc>
          <w:tcPr>
            <w:tcW w:w="3227" w:type="dxa"/>
          </w:tcPr>
          <w:p w:rsidR="00F905F7" w:rsidRPr="00F142E0" w:rsidRDefault="00F905F7" w:rsidP="00A81D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ORCID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905F7" w:rsidRDefault="00F905F7" w:rsidP="00A81D06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Идентификационный номер "Белого списка"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905F7" w:rsidRPr="00F142E0" w:rsidTr="00A81D06">
        <w:trPr>
          <w:trHeight w:val="167"/>
        </w:trPr>
        <w:tc>
          <w:tcPr>
            <w:tcW w:w="3227" w:type="dxa"/>
          </w:tcPr>
          <w:p w:rsidR="00F905F7" w:rsidRPr="00F142E0" w:rsidRDefault="00F905F7" w:rsidP="00A81D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Ссылка на </w:t>
      </w:r>
      <w:proofErr w:type="spell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web</w:t>
      </w:r>
      <w:proofErr w:type="spell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-страницу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51A" w:rsidRPr="00F142E0" w:rsidRDefault="0048351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48351A" w:rsidRPr="00F142E0" w:rsidSect="000711CD">
          <w:type w:val="continuous"/>
          <w:pgSz w:w="16838" w:h="11906" w:orient="landscape"/>
          <w:pgMar w:top="1418" w:right="1134" w:bottom="1276" w:left="851" w:header="708" w:footer="708" w:gutter="0"/>
          <w:cols w:num="3" w:space="708"/>
          <w:docGrid w:linePitch="360"/>
        </w:sectPr>
      </w:pPr>
    </w:p>
    <w:p w:rsidR="00F4081B" w:rsidRPr="00F142E0" w:rsidRDefault="00F4081B" w:rsidP="00F4081B">
      <w:pPr>
        <w:pStyle w:val="3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F142E0">
        <w:rPr>
          <w:b w:val="0"/>
          <w:bCs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8pt" o:ole="">
            <v:imagedata r:id="rId7" o:title=""/>
          </v:shape>
          <w:control r:id="rId8" w:name="DefaultOcxName31113" w:shapeid="_x0000_i1034"/>
        </w:object>
      </w:r>
      <w:r w:rsidRPr="00F142E0">
        <w:rPr>
          <w:b w:val="0"/>
          <w:sz w:val="22"/>
          <w:szCs w:val="22"/>
        </w:rPr>
        <w:t xml:space="preserve"> </w:t>
      </w:r>
      <w:r w:rsidRPr="00F142E0">
        <w:rPr>
          <w:sz w:val="24"/>
          <w:szCs w:val="24"/>
        </w:rPr>
        <w:t>Согласие на обработку персональных данных</w:t>
      </w:r>
      <w:r w:rsidR="003D1953" w:rsidRPr="00F142E0">
        <w:rPr>
          <w:sz w:val="24"/>
          <w:szCs w:val="24"/>
        </w:rPr>
        <w:t>*</w:t>
      </w:r>
      <w:r w:rsidRPr="00F142E0">
        <w:rPr>
          <w:b w:val="0"/>
          <w:sz w:val="24"/>
          <w:szCs w:val="24"/>
        </w:rPr>
        <w:t xml:space="preserve"> (заполнить бланк)</w:t>
      </w:r>
    </w:p>
    <w:p w:rsidR="000711CD" w:rsidRPr="00F142E0" w:rsidRDefault="000711CD" w:rsidP="005A5F79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  <w:sectPr w:rsidR="000711CD" w:rsidRPr="00F142E0" w:rsidSect="00F4081B">
          <w:type w:val="continuous"/>
          <w:pgSz w:w="16838" w:h="11906" w:orient="landscape"/>
          <w:pgMar w:top="1418" w:right="1134" w:bottom="1276" w:left="851" w:header="708" w:footer="708" w:gutter="0"/>
          <w:cols w:space="708"/>
          <w:docGrid w:linePitch="360"/>
        </w:sectPr>
      </w:pPr>
    </w:p>
    <w:p w:rsidR="00F4081B" w:rsidRPr="00F142E0" w:rsidRDefault="00F4081B" w:rsidP="00BA41A1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</w:pPr>
    </w:p>
    <w:p w:rsidR="00150A95" w:rsidRDefault="00150A9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kern w:val="36"/>
          <w:sz w:val="24"/>
          <w:szCs w:val="24"/>
        </w:rPr>
        <w:br w:type="page"/>
      </w:r>
    </w:p>
    <w:p w:rsidR="00BA41A1" w:rsidRPr="00F142E0" w:rsidRDefault="00BA41A1" w:rsidP="00BA41A1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</w:pPr>
      <w:r w:rsidRPr="00F142E0">
        <w:rPr>
          <w:kern w:val="36"/>
          <w:sz w:val="24"/>
          <w:szCs w:val="24"/>
        </w:rPr>
        <w:t>Основные исполнители работы</w:t>
      </w:r>
      <w:r w:rsidR="003D1953" w:rsidRPr="00F142E0">
        <w:rPr>
          <w:kern w:val="36"/>
          <w:sz w:val="24"/>
          <w:szCs w:val="24"/>
        </w:rPr>
        <w:t>*</w:t>
      </w:r>
    </w:p>
    <w:tbl>
      <w:tblPr>
        <w:tblStyle w:val="a7"/>
        <w:tblW w:w="162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9"/>
        <w:gridCol w:w="1436"/>
        <w:gridCol w:w="1137"/>
        <w:gridCol w:w="1111"/>
        <w:gridCol w:w="1164"/>
        <w:gridCol w:w="999"/>
        <w:gridCol w:w="1048"/>
        <w:gridCol w:w="1035"/>
        <w:gridCol w:w="862"/>
        <w:gridCol w:w="828"/>
        <w:gridCol w:w="830"/>
        <w:gridCol w:w="984"/>
        <w:gridCol w:w="1177"/>
        <w:gridCol w:w="1072"/>
        <w:gridCol w:w="1134"/>
      </w:tblGrid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 xml:space="preserve">Ф.И.О.*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(по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л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ностью)</w:t>
            </w:r>
          </w:p>
        </w:tc>
        <w:tc>
          <w:tcPr>
            <w:tcW w:w="1436" w:type="dxa"/>
          </w:tcPr>
          <w:p w:rsidR="00A81D06" w:rsidRPr="00A81D06" w:rsidRDefault="00A81D06" w:rsidP="00A81D06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Должность*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(с названием кафедры)</w:t>
            </w:r>
          </w:p>
        </w:tc>
        <w:tc>
          <w:tcPr>
            <w:tcW w:w="1137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Учёная степень, учёное зв</w:t>
            </w:r>
            <w:r w:rsidRPr="00A81D06">
              <w:rPr>
                <w:b w:val="0"/>
                <w:bCs w:val="0"/>
                <w:sz w:val="20"/>
                <w:szCs w:val="20"/>
              </w:rPr>
              <w:t>а</w:t>
            </w:r>
            <w:r w:rsidRPr="00A81D06">
              <w:rPr>
                <w:b w:val="0"/>
                <w:bCs w:val="0"/>
                <w:sz w:val="20"/>
                <w:szCs w:val="20"/>
              </w:rPr>
              <w:t>ние*</w:t>
            </w:r>
          </w:p>
        </w:tc>
        <w:tc>
          <w:tcPr>
            <w:tcW w:w="1111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Дата ро</w:t>
            </w:r>
            <w:r w:rsidRPr="00A81D06">
              <w:rPr>
                <w:b w:val="0"/>
                <w:bCs w:val="0"/>
                <w:sz w:val="20"/>
                <w:szCs w:val="20"/>
              </w:rPr>
              <w:t>ж</w:t>
            </w:r>
            <w:r w:rsidRPr="00A81D06">
              <w:rPr>
                <w:b w:val="0"/>
                <w:bCs w:val="0"/>
                <w:sz w:val="20"/>
                <w:szCs w:val="20"/>
              </w:rPr>
              <w:t>дения*</w:t>
            </w:r>
          </w:p>
        </w:tc>
        <w:tc>
          <w:tcPr>
            <w:tcW w:w="1164" w:type="dxa"/>
          </w:tcPr>
          <w:p w:rsidR="00A81D06" w:rsidRPr="00A81D06" w:rsidRDefault="00A81D06" w:rsidP="00A81D06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 xml:space="preserve">СНИЛС*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(без пр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о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белов и деф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и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сов)</w:t>
            </w:r>
          </w:p>
        </w:tc>
        <w:tc>
          <w:tcPr>
            <w:tcW w:w="999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ИНН*</w:t>
            </w:r>
          </w:p>
        </w:tc>
        <w:tc>
          <w:tcPr>
            <w:tcW w:w="1048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Гражда</w:t>
            </w:r>
            <w:r w:rsidRPr="00A81D06">
              <w:rPr>
                <w:b w:val="0"/>
                <w:bCs w:val="0"/>
                <w:sz w:val="20"/>
                <w:szCs w:val="20"/>
              </w:rPr>
              <w:t>н</w:t>
            </w:r>
            <w:r w:rsidRPr="00A81D06">
              <w:rPr>
                <w:b w:val="0"/>
                <w:bCs w:val="0"/>
                <w:sz w:val="20"/>
                <w:szCs w:val="20"/>
              </w:rPr>
              <w:t>ство*</w:t>
            </w:r>
          </w:p>
        </w:tc>
        <w:tc>
          <w:tcPr>
            <w:tcW w:w="1035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WOS Research ID</w:t>
            </w:r>
          </w:p>
        </w:tc>
        <w:tc>
          <w:tcPr>
            <w:tcW w:w="862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Scopus Author ID</w:t>
            </w:r>
          </w:p>
        </w:tc>
        <w:tc>
          <w:tcPr>
            <w:tcW w:w="828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ID РИНЦ</w:t>
            </w:r>
          </w:p>
        </w:tc>
        <w:tc>
          <w:tcPr>
            <w:tcW w:w="830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SPIN-код</w:t>
            </w:r>
          </w:p>
        </w:tc>
        <w:tc>
          <w:tcPr>
            <w:tcW w:w="984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ORCID</w:t>
            </w:r>
          </w:p>
        </w:tc>
        <w:tc>
          <w:tcPr>
            <w:tcW w:w="1177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Идент</w:t>
            </w:r>
            <w:r w:rsidRPr="00A81D06">
              <w:rPr>
                <w:b w:val="0"/>
                <w:bCs w:val="0"/>
                <w:sz w:val="20"/>
                <w:szCs w:val="20"/>
              </w:rPr>
              <w:t>и</w:t>
            </w:r>
            <w:r w:rsidRPr="00A81D06">
              <w:rPr>
                <w:b w:val="0"/>
                <w:bCs w:val="0"/>
                <w:sz w:val="20"/>
                <w:szCs w:val="20"/>
              </w:rPr>
              <w:t>фикацио</w:t>
            </w:r>
            <w:r w:rsidRPr="00A81D06">
              <w:rPr>
                <w:b w:val="0"/>
                <w:bCs w:val="0"/>
                <w:sz w:val="20"/>
                <w:szCs w:val="20"/>
              </w:rPr>
              <w:t>н</w:t>
            </w:r>
            <w:r w:rsidRPr="00A81D06">
              <w:rPr>
                <w:b w:val="0"/>
                <w:bCs w:val="0"/>
                <w:sz w:val="20"/>
                <w:szCs w:val="20"/>
              </w:rPr>
              <w:t>ный номер "Белого спи</w:t>
            </w:r>
            <w:r w:rsidRPr="00A81D06">
              <w:rPr>
                <w:b w:val="0"/>
                <w:bCs w:val="0"/>
                <w:sz w:val="20"/>
                <w:szCs w:val="20"/>
              </w:rPr>
              <w:t>с</w:t>
            </w:r>
            <w:r w:rsidRPr="00A81D06">
              <w:rPr>
                <w:b w:val="0"/>
                <w:bCs w:val="0"/>
                <w:sz w:val="20"/>
                <w:szCs w:val="20"/>
              </w:rPr>
              <w:t>ка"</w:t>
            </w:r>
          </w:p>
        </w:tc>
        <w:tc>
          <w:tcPr>
            <w:tcW w:w="1072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Ссы</w:t>
            </w:r>
            <w:r w:rsidRPr="00A81D06">
              <w:rPr>
                <w:b w:val="0"/>
                <w:bCs w:val="0"/>
                <w:sz w:val="20"/>
                <w:szCs w:val="20"/>
              </w:rPr>
              <w:t>л</w:t>
            </w:r>
            <w:r w:rsidRPr="00A81D06">
              <w:rPr>
                <w:b w:val="0"/>
                <w:bCs w:val="0"/>
                <w:sz w:val="20"/>
                <w:szCs w:val="20"/>
              </w:rPr>
              <w:t xml:space="preserve">ка на </w:t>
            </w:r>
            <w:proofErr w:type="spellStart"/>
            <w:r w:rsidRPr="00A81D06">
              <w:rPr>
                <w:b w:val="0"/>
                <w:bCs w:val="0"/>
                <w:sz w:val="20"/>
                <w:szCs w:val="20"/>
              </w:rPr>
              <w:t>web</w:t>
            </w:r>
            <w:proofErr w:type="spellEnd"/>
            <w:r w:rsidRPr="00A81D06">
              <w:rPr>
                <w:b w:val="0"/>
                <w:bCs w:val="0"/>
                <w:sz w:val="20"/>
                <w:szCs w:val="20"/>
              </w:rPr>
              <w:t>-стр</w:t>
            </w:r>
            <w:r w:rsidRPr="00A81D06">
              <w:rPr>
                <w:b w:val="0"/>
                <w:bCs w:val="0"/>
                <w:sz w:val="20"/>
                <w:szCs w:val="20"/>
              </w:rPr>
              <w:t>а</w:t>
            </w:r>
            <w:r w:rsidRPr="00A81D06">
              <w:rPr>
                <w:b w:val="0"/>
                <w:bCs w:val="0"/>
                <w:sz w:val="20"/>
                <w:szCs w:val="20"/>
              </w:rPr>
              <w:t>ницу</w:t>
            </w:r>
          </w:p>
        </w:tc>
        <w:tc>
          <w:tcPr>
            <w:tcW w:w="1134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Согл</w:t>
            </w:r>
            <w:r w:rsidRPr="00A81D06">
              <w:rPr>
                <w:b w:val="0"/>
                <w:bCs w:val="0"/>
                <w:sz w:val="20"/>
                <w:szCs w:val="20"/>
              </w:rPr>
              <w:t>а</w:t>
            </w:r>
            <w:r w:rsidRPr="00A81D06">
              <w:rPr>
                <w:b w:val="0"/>
                <w:bCs w:val="0"/>
                <w:sz w:val="20"/>
                <w:szCs w:val="20"/>
              </w:rPr>
              <w:t>сие на обр</w:t>
            </w:r>
            <w:r w:rsidRPr="00A81D06">
              <w:rPr>
                <w:b w:val="0"/>
                <w:bCs w:val="0"/>
                <w:sz w:val="20"/>
                <w:szCs w:val="20"/>
              </w:rPr>
              <w:t>а</w:t>
            </w:r>
            <w:r w:rsidRPr="00A81D06">
              <w:rPr>
                <w:b w:val="0"/>
                <w:bCs w:val="0"/>
                <w:sz w:val="20"/>
                <w:szCs w:val="20"/>
              </w:rPr>
              <w:t>ботку перс</w:t>
            </w:r>
            <w:r w:rsidRPr="00A81D06">
              <w:rPr>
                <w:b w:val="0"/>
                <w:bCs w:val="0"/>
                <w:sz w:val="20"/>
                <w:szCs w:val="20"/>
              </w:rPr>
              <w:t>о</w:t>
            </w:r>
            <w:r w:rsidRPr="00A81D06">
              <w:rPr>
                <w:b w:val="0"/>
                <w:bCs w:val="0"/>
                <w:sz w:val="20"/>
                <w:szCs w:val="20"/>
              </w:rPr>
              <w:t>нальных да</w:t>
            </w:r>
            <w:r w:rsidRPr="00A81D06">
              <w:rPr>
                <w:b w:val="0"/>
                <w:bCs w:val="0"/>
                <w:sz w:val="20"/>
                <w:szCs w:val="20"/>
              </w:rPr>
              <w:t>н</w:t>
            </w:r>
            <w:r w:rsidRPr="00A81D06">
              <w:rPr>
                <w:b w:val="0"/>
                <w:bCs w:val="0"/>
                <w:sz w:val="20"/>
                <w:szCs w:val="20"/>
              </w:rPr>
              <w:t xml:space="preserve">ных* </w:t>
            </w:r>
          </w:p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(запо</w:t>
            </w:r>
            <w:r w:rsidRPr="00A81D06">
              <w:rPr>
                <w:b w:val="0"/>
                <w:bCs w:val="0"/>
                <w:sz w:val="20"/>
                <w:szCs w:val="20"/>
              </w:rPr>
              <w:t>л</w:t>
            </w:r>
            <w:r w:rsidRPr="00A81D06">
              <w:rPr>
                <w:b w:val="0"/>
                <w:bCs w:val="0"/>
                <w:sz w:val="20"/>
                <w:szCs w:val="20"/>
              </w:rPr>
              <w:t>нить бланк)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rPr>
                <w:b w:val="0"/>
                <w:bCs w:val="0"/>
              </w:rPr>
              <w:object w:dxaOrig="1440" w:dyaOrig="1440">
                <v:shape id="_x0000_i1143" type="#_x0000_t75" style="width:18pt;height:15.8pt" o:ole="">
                  <v:imagedata r:id="rId7" o:title=""/>
                </v:shape>
                <w:control r:id="rId9" w:name="DefaultOcxName3111" w:shapeid="_x0000_i1143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rPr>
                <w:b w:val="0"/>
                <w:bCs w:val="0"/>
              </w:rPr>
              <w:object w:dxaOrig="1440" w:dyaOrig="1440">
                <v:shape id="_x0000_i1142" type="#_x0000_t75" style="width:18pt;height:15.8pt" o:ole="">
                  <v:imagedata r:id="rId7" o:title=""/>
                </v:shape>
                <w:control r:id="rId10" w:name="DefaultOcxName31111" w:shapeid="_x0000_i1142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rPr>
                <w:b w:val="0"/>
                <w:bCs w:val="0"/>
              </w:rPr>
              <w:object w:dxaOrig="1440" w:dyaOrig="1440">
                <v:shape id="_x0000_i1141" type="#_x0000_t75" style="width:18pt;height:15.8pt" o:ole="">
                  <v:imagedata r:id="rId7" o:title=""/>
                </v:shape>
                <w:control r:id="rId11" w:name="DefaultOcxName31112" w:shapeid="_x0000_i1141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:rsidR="00BA41A1" w:rsidRPr="00F142E0" w:rsidRDefault="00BA41A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*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поля обязательные для заполнения</w:t>
      </w:r>
    </w:p>
    <w:p w:rsidR="00FA6667" w:rsidRDefault="00FA666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B62102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Сведения о </w:t>
      </w: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начинаемой</w:t>
      </w:r>
      <w:proofErr w:type="gram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НИОКТР </w:t>
      </w:r>
      <w:r w:rsidR="0091234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направляются 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в электронном виде в ОНИР по адресу: </w:t>
      </w:r>
      <w:hyperlink r:id="rId12" w:history="1"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unir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</w:rPr>
          <w:t>@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amursu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</w:rPr>
          <w:t>.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ru</w:t>
        </w:r>
      </w:hyperlink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sectPr w:rsidR="00C62507" w:rsidRPr="00F142E0" w:rsidSect="00602620">
      <w:type w:val="continuous"/>
      <w:pgSz w:w="16838" w:h="11906" w:orient="landscape"/>
      <w:pgMar w:top="1418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45"/>
    <w:multiLevelType w:val="hybridMultilevel"/>
    <w:tmpl w:val="7DFEDB46"/>
    <w:lvl w:ilvl="0" w:tplc="535C5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B6DF4"/>
    <w:multiLevelType w:val="hybridMultilevel"/>
    <w:tmpl w:val="E9BE9D1C"/>
    <w:lvl w:ilvl="0" w:tplc="51C21354">
      <w:start w:val="1"/>
      <w:numFmt w:val="decimal"/>
      <w:lvlText w:val="%1."/>
      <w:lvlJc w:val="left"/>
      <w:pPr>
        <w:ind w:left="157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BF4057"/>
    <w:multiLevelType w:val="hybridMultilevel"/>
    <w:tmpl w:val="D2C69FB0"/>
    <w:lvl w:ilvl="0" w:tplc="DCA094BE">
      <w:start w:val="1"/>
      <w:numFmt w:val="decimal"/>
      <w:lvlText w:val="%1.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367AC"/>
    <w:multiLevelType w:val="hybridMultilevel"/>
    <w:tmpl w:val="3BD6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76ABA"/>
    <w:multiLevelType w:val="hybridMultilevel"/>
    <w:tmpl w:val="1C10DE38"/>
    <w:lvl w:ilvl="0" w:tplc="CA00F260">
      <w:start w:val="1"/>
      <w:numFmt w:val="decimal"/>
      <w:lvlText w:val="%1."/>
      <w:lvlJc w:val="left"/>
      <w:pPr>
        <w:ind w:left="2389" w:hanging="97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2A1A6E8C"/>
    <w:multiLevelType w:val="hybridMultilevel"/>
    <w:tmpl w:val="80A846C4"/>
    <w:lvl w:ilvl="0" w:tplc="5164E1A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10288"/>
    <w:multiLevelType w:val="hybridMultilevel"/>
    <w:tmpl w:val="8D1CE9A4"/>
    <w:lvl w:ilvl="0" w:tplc="C27E01B6">
      <w:start w:val="1"/>
      <w:numFmt w:val="decimal"/>
      <w:lvlText w:val="%1."/>
      <w:lvlJc w:val="left"/>
      <w:pPr>
        <w:ind w:left="1693" w:hanging="984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93054"/>
    <w:multiLevelType w:val="hybridMultilevel"/>
    <w:tmpl w:val="E57A2D48"/>
    <w:lvl w:ilvl="0" w:tplc="89262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94ECE"/>
    <w:multiLevelType w:val="multilevel"/>
    <w:tmpl w:val="122ED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72E2EDB"/>
    <w:multiLevelType w:val="hybridMultilevel"/>
    <w:tmpl w:val="6A7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A1E20"/>
    <w:multiLevelType w:val="hybridMultilevel"/>
    <w:tmpl w:val="2BEC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B690C"/>
    <w:multiLevelType w:val="hybridMultilevel"/>
    <w:tmpl w:val="8EBAF7D0"/>
    <w:lvl w:ilvl="0" w:tplc="6CD237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E09E0"/>
    <w:multiLevelType w:val="multilevel"/>
    <w:tmpl w:val="FFC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77621"/>
    <w:multiLevelType w:val="multilevel"/>
    <w:tmpl w:val="483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514C"/>
    <w:rsid w:val="00000438"/>
    <w:rsid w:val="000060D5"/>
    <w:rsid w:val="0000753C"/>
    <w:rsid w:val="00032958"/>
    <w:rsid w:val="0006083C"/>
    <w:rsid w:val="00065BB2"/>
    <w:rsid w:val="000711CD"/>
    <w:rsid w:val="00071DAC"/>
    <w:rsid w:val="00087816"/>
    <w:rsid w:val="0009507D"/>
    <w:rsid w:val="000A747F"/>
    <w:rsid w:val="000C59EC"/>
    <w:rsid w:val="000D1EE1"/>
    <w:rsid w:val="000E0C16"/>
    <w:rsid w:val="001007EE"/>
    <w:rsid w:val="001028A6"/>
    <w:rsid w:val="00117BDA"/>
    <w:rsid w:val="00135458"/>
    <w:rsid w:val="0014119B"/>
    <w:rsid w:val="00150A95"/>
    <w:rsid w:val="001526A2"/>
    <w:rsid w:val="00180EBA"/>
    <w:rsid w:val="00185C77"/>
    <w:rsid w:val="00192A81"/>
    <w:rsid w:val="001A2B47"/>
    <w:rsid w:val="001B3825"/>
    <w:rsid w:val="001B7E55"/>
    <w:rsid w:val="001E5019"/>
    <w:rsid w:val="001E7246"/>
    <w:rsid w:val="001F18C5"/>
    <w:rsid w:val="00227BF8"/>
    <w:rsid w:val="00227F0A"/>
    <w:rsid w:val="0023737B"/>
    <w:rsid w:val="002443AF"/>
    <w:rsid w:val="002636B1"/>
    <w:rsid w:val="0028131D"/>
    <w:rsid w:val="00295339"/>
    <w:rsid w:val="002A3BA4"/>
    <w:rsid w:val="002D5CA3"/>
    <w:rsid w:val="002F474E"/>
    <w:rsid w:val="002F4BCE"/>
    <w:rsid w:val="002F5D5D"/>
    <w:rsid w:val="0030168D"/>
    <w:rsid w:val="00351D26"/>
    <w:rsid w:val="003617FB"/>
    <w:rsid w:val="00380672"/>
    <w:rsid w:val="00384980"/>
    <w:rsid w:val="00385C85"/>
    <w:rsid w:val="003A56DE"/>
    <w:rsid w:val="003C04C7"/>
    <w:rsid w:val="003C313C"/>
    <w:rsid w:val="003D1953"/>
    <w:rsid w:val="00407423"/>
    <w:rsid w:val="00416491"/>
    <w:rsid w:val="0042488D"/>
    <w:rsid w:val="00431E4F"/>
    <w:rsid w:val="0043537D"/>
    <w:rsid w:val="00443112"/>
    <w:rsid w:val="00450AF8"/>
    <w:rsid w:val="0045760A"/>
    <w:rsid w:val="0046171F"/>
    <w:rsid w:val="00472422"/>
    <w:rsid w:val="004779E3"/>
    <w:rsid w:val="0048351A"/>
    <w:rsid w:val="00486D18"/>
    <w:rsid w:val="00491E11"/>
    <w:rsid w:val="00495E30"/>
    <w:rsid w:val="004A2B1C"/>
    <w:rsid w:val="004E0820"/>
    <w:rsid w:val="004E33FC"/>
    <w:rsid w:val="004F23F1"/>
    <w:rsid w:val="004F465D"/>
    <w:rsid w:val="00506844"/>
    <w:rsid w:val="005073F3"/>
    <w:rsid w:val="00521FE0"/>
    <w:rsid w:val="00562A77"/>
    <w:rsid w:val="005A5F79"/>
    <w:rsid w:val="005B366E"/>
    <w:rsid w:val="005D008F"/>
    <w:rsid w:val="005E3124"/>
    <w:rsid w:val="00601975"/>
    <w:rsid w:val="00602620"/>
    <w:rsid w:val="00640615"/>
    <w:rsid w:val="0064163C"/>
    <w:rsid w:val="006534C6"/>
    <w:rsid w:val="00681516"/>
    <w:rsid w:val="006865A0"/>
    <w:rsid w:val="006B666A"/>
    <w:rsid w:val="006C7B90"/>
    <w:rsid w:val="007433A3"/>
    <w:rsid w:val="00751597"/>
    <w:rsid w:val="00772FFA"/>
    <w:rsid w:val="007942CA"/>
    <w:rsid w:val="007A514C"/>
    <w:rsid w:val="007B4397"/>
    <w:rsid w:val="007C3BEF"/>
    <w:rsid w:val="007C7C9E"/>
    <w:rsid w:val="007D3743"/>
    <w:rsid w:val="007D4B2B"/>
    <w:rsid w:val="007D4ED0"/>
    <w:rsid w:val="007E089E"/>
    <w:rsid w:val="007F1AB3"/>
    <w:rsid w:val="007F7ECC"/>
    <w:rsid w:val="00801662"/>
    <w:rsid w:val="00813FBC"/>
    <w:rsid w:val="008320F8"/>
    <w:rsid w:val="008338A6"/>
    <w:rsid w:val="008410C9"/>
    <w:rsid w:val="00847FEB"/>
    <w:rsid w:val="00850C73"/>
    <w:rsid w:val="008516C4"/>
    <w:rsid w:val="00852F64"/>
    <w:rsid w:val="00857CF4"/>
    <w:rsid w:val="0086684F"/>
    <w:rsid w:val="00866DF2"/>
    <w:rsid w:val="008A6733"/>
    <w:rsid w:val="008B17B0"/>
    <w:rsid w:val="008B30EA"/>
    <w:rsid w:val="008C7139"/>
    <w:rsid w:val="008F6BD4"/>
    <w:rsid w:val="0090154C"/>
    <w:rsid w:val="00902420"/>
    <w:rsid w:val="0091234C"/>
    <w:rsid w:val="009356FD"/>
    <w:rsid w:val="00942A0C"/>
    <w:rsid w:val="00943F48"/>
    <w:rsid w:val="00962426"/>
    <w:rsid w:val="00974813"/>
    <w:rsid w:val="00984F01"/>
    <w:rsid w:val="009B0905"/>
    <w:rsid w:val="009C409A"/>
    <w:rsid w:val="009D419A"/>
    <w:rsid w:val="00A24A25"/>
    <w:rsid w:val="00A46FE7"/>
    <w:rsid w:val="00A62494"/>
    <w:rsid w:val="00A677DD"/>
    <w:rsid w:val="00A67D45"/>
    <w:rsid w:val="00A707C2"/>
    <w:rsid w:val="00A7123D"/>
    <w:rsid w:val="00A723B0"/>
    <w:rsid w:val="00A81D06"/>
    <w:rsid w:val="00A83D62"/>
    <w:rsid w:val="00AC1EE2"/>
    <w:rsid w:val="00AF3EA5"/>
    <w:rsid w:val="00B001F7"/>
    <w:rsid w:val="00B05951"/>
    <w:rsid w:val="00B060AF"/>
    <w:rsid w:val="00B1581B"/>
    <w:rsid w:val="00B216B3"/>
    <w:rsid w:val="00B26C75"/>
    <w:rsid w:val="00B30D78"/>
    <w:rsid w:val="00B47390"/>
    <w:rsid w:val="00B54AA1"/>
    <w:rsid w:val="00B56E2A"/>
    <w:rsid w:val="00B62102"/>
    <w:rsid w:val="00B75C2C"/>
    <w:rsid w:val="00B84B23"/>
    <w:rsid w:val="00B8735C"/>
    <w:rsid w:val="00B97D4E"/>
    <w:rsid w:val="00BA41A1"/>
    <w:rsid w:val="00BC6CC8"/>
    <w:rsid w:val="00BE2BF4"/>
    <w:rsid w:val="00BF5BB6"/>
    <w:rsid w:val="00BF7CE5"/>
    <w:rsid w:val="00C41321"/>
    <w:rsid w:val="00C51673"/>
    <w:rsid w:val="00C6217B"/>
    <w:rsid w:val="00C62507"/>
    <w:rsid w:val="00C62C63"/>
    <w:rsid w:val="00C64325"/>
    <w:rsid w:val="00C73B6F"/>
    <w:rsid w:val="00C77D64"/>
    <w:rsid w:val="00CB0C64"/>
    <w:rsid w:val="00CC376A"/>
    <w:rsid w:val="00CE5288"/>
    <w:rsid w:val="00CF50B5"/>
    <w:rsid w:val="00D24A80"/>
    <w:rsid w:val="00D469E0"/>
    <w:rsid w:val="00D74FB4"/>
    <w:rsid w:val="00D9506C"/>
    <w:rsid w:val="00DB338C"/>
    <w:rsid w:val="00DC3D57"/>
    <w:rsid w:val="00DC6E02"/>
    <w:rsid w:val="00DD77B5"/>
    <w:rsid w:val="00E15A1C"/>
    <w:rsid w:val="00E21EAE"/>
    <w:rsid w:val="00E63BF2"/>
    <w:rsid w:val="00E72ADB"/>
    <w:rsid w:val="00E74252"/>
    <w:rsid w:val="00E86D27"/>
    <w:rsid w:val="00E96129"/>
    <w:rsid w:val="00EA6A79"/>
    <w:rsid w:val="00EB005B"/>
    <w:rsid w:val="00EB0C17"/>
    <w:rsid w:val="00EB3E28"/>
    <w:rsid w:val="00EB6A9D"/>
    <w:rsid w:val="00EE0529"/>
    <w:rsid w:val="00EE39E0"/>
    <w:rsid w:val="00F031F8"/>
    <w:rsid w:val="00F05783"/>
    <w:rsid w:val="00F142E0"/>
    <w:rsid w:val="00F24D9C"/>
    <w:rsid w:val="00F4081B"/>
    <w:rsid w:val="00F46A6E"/>
    <w:rsid w:val="00F541DD"/>
    <w:rsid w:val="00F57EA8"/>
    <w:rsid w:val="00F608D1"/>
    <w:rsid w:val="00F8607E"/>
    <w:rsid w:val="00F905F7"/>
    <w:rsid w:val="00FA64A8"/>
    <w:rsid w:val="00FA6667"/>
    <w:rsid w:val="00FB4971"/>
    <w:rsid w:val="00FC2440"/>
    <w:rsid w:val="00FD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EA"/>
  </w:style>
  <w:style w:type="paragraph" w:styleId="1">
    <w:name w:val="heading 1"/>
    <w:basedOn w:val="a"/>
    <w:link w:val="10"/>
    <w:uiPriority w:val="9"/>
    <w:qFormat/>
    <w:rsid w:val="007A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51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5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514C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7A514C"/>
  </w:style>
  <w:style w:type="character" w:styleId="a3">
    <w:name w:val="Emphasis"/>
    <w:basedOn w:val="a0"/>
    <w:uiPriority w:val="20"/>
    <w:qFormat/>
    <w:rsid w:val="007A514C"/>
    <w:rPr>
      <w:i/>
      <w:iCs/>
    </w:rPr>
  </w:style>
  <w:style w:type="character" w:styleId="a4">
    <w:name w:val="Hyperlink"/>
    <w:basedOn w:val="a0"/>
    <w:uiPriority w:val="99"/>
    <w:unhideWhenUsed/>
    <w:rsid w:val="007A5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6E2A"/>
    <w:pPr>
      <w:ind w:left="720"/>
      <w:contextualSpacing/>
    </w:pPr>
  </w:style>
  <w:style w:type="paragraph" w:styleId="HTML">
    <w:name w:val="HTML Preformatted"/>
    <w:basedOn w:val="a"/>
    <w:link w:val="HTML0"/>
    <w:rsid w:val="00C7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3B6F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nt-select-selection-item">
    <w:name w:val="ant-select-selection-item"/>
    <w:basedOn w:val="a0"/>
    <w:rsid w:val="00866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51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5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514C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7A514C"/>
  </w:style>
  <w:style w:type="character" w:styleId="a3">
    <w:name w:val="Emphasis"/>
    <w:basedOn w:val="a0"/>
    <w:uiPriority w:val="20"/>
    <w:qFormat/>
    <w:rsid w:val="007A514C"/>
    <w:rPr>
      <w:i/>
      <w:iCs/>
    </w:rPr>
  </w:style>
  <w:style w:type="character" w:styleId="a4">
    <w:name w:val="Hyperlink"/>
    <w:basedOn w:val="a0"/>
    <w:uiPriority w:val="99"/>
    <w:unhideWhenUsed/>
    <w:rsid w:val="007A5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6E2A"/>
    <w:pPr>
      <w:ind w:left="720"/>
      <w:contextualSpacing/>
    </w:pPr>
  </w:style>
  <w:style w:type="paragraph" w:styleId="HTML">
    <w:name w:val="HTML Preformatted"/>
    <w:basedOn w:val="a"/>
    <w:link w:val="HTML0"/>
    <w:rsid w:val="00C7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3B6F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nt-select-selection-item">
    <w:name w:val="ant-select-selection-item"/>
    <w:basedOn w:val="a0"/>
    <w:rsid w:val="008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530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1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37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25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33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97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42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62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8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586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0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68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8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0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5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74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22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8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7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40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0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1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699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8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0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002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1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007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6971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0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31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9328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92432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833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565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9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206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EFE"/>
                                                <w:left w:val="single" w:sz="6" w:space="3" w:color="FFFEFE"/>
                                                <w:bottom w:val="single" w:sz="6" w:space="1" w:color="FFFEFE"/>
                                                <w:right w:val="single" w:sz="6" w:space="3" w:color="FFFEF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874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53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FEFE"/>
                                        <w:left w:val="single" w:sz="6" w:space="3" w:color="FFFEFE"/>
                                        <w:bottom w:val="single" w:sz="6" w:space="1" w:color="FFFEFE"/>
                                        <w:right w:val="single" w:sz="6" w:space="3" w:color="FFFEF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4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759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6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5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0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838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7598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68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50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79790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3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660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7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393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635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7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7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9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748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94739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31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941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82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5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1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357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17415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00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99699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303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9662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9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7787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8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4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4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3674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6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207122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6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2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3377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122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2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1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7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1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1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1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9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8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10152">
                                                                                  <w:marLeft w:val="375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4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7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0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35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065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55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34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5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9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8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3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7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7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8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6814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4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8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143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4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0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2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3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7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2698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2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7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4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0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8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2980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8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20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8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1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72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1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3351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92150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9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23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73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7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49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2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44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8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415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8730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1421">
                                      <w:marLeft w:val="-87"/>
                                      <w:marRight w:val="-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83649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216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0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857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73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53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9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6006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9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1739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490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4805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18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3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106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0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5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3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52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3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0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2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78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6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3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61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11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8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91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1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6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799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9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976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3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60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6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9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7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8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5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11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5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7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8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6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34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79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5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6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1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4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5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4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893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3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997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8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80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047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94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82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16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418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992">
                  <w:marLeft w:val="42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3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4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24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2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4912">
                  <w:marLeft w:val="28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1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2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689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5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67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4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5191">
                  <w:marLeft w:val="1140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6943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022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2076">
                                      <w:marLeft w:val="-87"/>
                                      <w:marRight w:val="-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86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92117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33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0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6223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3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40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1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02930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0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803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5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7084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6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12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9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29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9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140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174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EFE"/>
                                                <w:left w:val="single" w:sz="6" w:space="3" w:color="FFFEFE"/>
                                                <w:bottom w:val="single" w:sz="6" w:space="1" w:color="FFFEFE"/>
                                                <w:right w:val="single" w:sz="6" w:space="3" w:color="FFFEF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35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5411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3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FEFE"/>
                                        <w:left w:val="single" w:sz="6" w:space="3" w:color="FFFEFE"/>
                                        <w:bottom w:val="single" w:sz="6" w:space="1" w:color="FFFEFE"/>
                                        <w:right w:val="single" w:sz="6" w:space="3" w:color="FFFEF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05558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4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0757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3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7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2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6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234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3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64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6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932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1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40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6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351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69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1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7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4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1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74839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07140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46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44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2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0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90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109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844302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133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5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26326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6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0897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6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5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0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9473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24006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887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81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0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778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5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870374">
                                                                                  <w:marLeft w:val="375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95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35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140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6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9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8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482023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3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6221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7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2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19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9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740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5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5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42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6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3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1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336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74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9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4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2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3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4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31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8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6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7474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5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3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63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362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1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1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718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7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372">
          <w:marLeft w:val="28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4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056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1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2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8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8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2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9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63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837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36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972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88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146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unir@amur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97A6DA-373A-4D08-91F8-9F623D03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27</Pages>
  <Words>7057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20</cp:revision>
  <cp:lastPrinted>2024-10-17T07:06:00Z</cp:lastPrinted>
  <dcterms:created xsi:type="dcterms:W3CDTF">2024-09-26T07:14:00Z</dcterms:created>
  <dcterms:modified xsi:type="dcterms:W3CDTF">2025-09-30T06:42:00Z</dcterms:modified>
</cp:coreProperties>
</file>